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F2" w:rsidRPr="00802374" w:rsidRDefault="00A10CE2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 w:rsidR="00802374">
        <w:rPr>
          <w:rFonts w:ascii="Arial Black" w:hAnsi="Arial Black" w:cs="Tahoma"/>
          <w:i/>
          <w:u w:val="single"/>
        </w:rPr>
        <w:t>ULTRASONOGRÁFICO</w:t>
      </w:r>
    </w:p>
    <w:p w:rsidR="007D1CEE" w:rsidRPr="00802374" w:rsidRDefault="007D1CEE">
      <w:pPr>
        <w:rPr>
          <w:rFonts w:ascii="Tahoma" w:hAnsi="Tahoma" w:cs="Tahoma"/>
          <w:i/>
        </w:rPr>
      </w:pP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65A8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F65BB" w:rsidRDefault="00CF65BB" w:rsidP="00CF65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802374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A10CE2" w:rsidRPr="00802374" w:rsidRDefault="00CF6D62" w:rsidP="00802374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802374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802374">
        <w:rPr>
          <w:rFonts w:ascii="Arial Black" w:hAnsi="Arial Black" w:cs="Tahoma"/>
          <w:i/>
          <w:noProof/>
          <w:sz w:val="18"/>
          <w:szCs w:val="18"/>
        </w:rPr>
        <w:t>Á</w:t>
      </w:r>
      <w:r w:rsidRPr="00802374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802374">
        <w:rPr>
          <w:rFonts w:ascii="Arial Black" w:hAnsi="Arial Black" w:cs="Tahoma"/>
          <w:i/>
          <w:noProof/>
          <w:sz w:val="18"/>
          <w:szCs w:val="18"/>
        </w:rPr>
        <w:t>Ó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GRAFO MARCA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MINDRAY MODELO DC – N3 EN ESCALA DE GRISES Y </w:t>
      </w:r>
      <w:r w:rsidRPr="00802374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 w:rsidR="00802374"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802374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802374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i/>
          <w:noProof/>
          <w:sz w:val="18"/>
          <w:szCs w:val="18"/>
        </w:rPr>
        <w:t>: CEFALICA.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802374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802374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  <w:r w:rsidRPr="00802374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02374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802374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802374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>
        <w:rPr>
          <w:rFonts w:ascii="Tahoma" w:hAnsi="Tahoma" w:cs="Tahoma"/>
          <w:b/>
          <w:bCs/>
          <w:i/>
          <w:sz w:val="18"/>
          <w:szCs w:val="18"/>
        </w:rPr>
        <w:t>B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802374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802374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802374">
        <w:rPr>
          <w:rFonts w:ascii="Tahoma" w:hAnsi="Tahoma" w:cs="Tahoma"/>
          <w:i/>
          <w:sz w:val="18"/>
          <w:szCs w:val="18"/>
          <w:lang w:val="pt-BR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>Longitud de Fémur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3E2459" w:rsidRPr="00802374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802374" w:rsidRPr="00CF65BB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CF65BB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CF65BB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  <w:t>:  mm.</w:t>
      </w:r>
      <w:r w:rsidRPr="00CF65BB">
        <w:rPr>
          <w:rFonts w:ascii="Tahoma" w:hAnsi="Tahoma" w:cs="Tahoma"/>
          <w:i/>
          <w:sz w:val="18"/>
          <w:szCs w:val="18"/>
          <w:lang w:val="en-US"/>
        </w:rPr>
        <w:tab/>
      </w:r>
      <w:r w:rsidRPr="00802374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802374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Circunferencia cefálica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802374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802374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CF65BB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CF65BB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CF65BB">
        <w:rPr>
          <w:rFonts w:ascii="Tahoma" w:hAnsi="Tahoma" w:cs="Tahoma"/>
          <w:i/>
          <w:sz w:val="18"/>
          <w:szCs w:val="18"/>
          <w:lang w:val="es-VE"/>
        </w:rPr>
        <w:tab/>
        <w:t>:  gr.</w:t>
      </w:r>
      <w:r w:rsidR="003E2459" w:rsidRPr="00CF65BB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802374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3E2459" w:rsidRPr="00CF65BB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CF65BB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Cs/>
          <w:i/>
          <w:sz w:val="18"/>
          <w:szCs w:val="18"/>
        </w:rPr>
        <w:t>Latidos cardiacos:</w:t>
      </w:r>
      <w:r w:rsidRPr="00802374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y 145 </w:t>
      </w:r>
      <w:r w:rsidRPr="00802374">
        <w:rPr>
          <w:rFonts w:ascii="Tahoma" w:hAnsi="Tahoma" w:cs="Tahoma"/>
          <w:i/>
          <w:sz w:val="18"/>
          <w:szCs w:val="18"/>
        </w:rPr>
        <w:t>Lat. x min.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Para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y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>
        <w:rPr>
          <w:rFonts w:ascii="Tahoma" w:hAnsi="Tahoma" w:cs="Tahoma"/>
          <w:i/>
          <w:sz w:val="18"/>
          <w:szCs w:val="18"/>
        </w:rPr>
        <w:t>A</w:t>
      </w:r>
      <w:r w:rsidRPr="00802374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>
        <w:rPr>
          <w:rFonts w:ascii="Tahoma" w:hAnsi="Tahoma" w:cs="Tahoma"/>
          <w:i/>
          <w:sz w:val="18"/>
          <w:szCs w:val="18"/>
        </w:rPr>
        <w:t>B</w:t>
      </w:r>
      <w:r w:rsidRPr="00802374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802374">
        <w:rPr>
          <w:rFonts w:ascii="Tahoma" w:hAnsi="Tahoma" w:cs="Tahoma"/>
          <w:b/>
          <w:bCs/>
          <w:i/>
          <w:sz w:val="18"/>
          <w:szCs w:val="18"/>
        </w:rPr>
        <w:t>:</w:t>
      </w:r>
      <w:r w:rsidRPr="00802374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>
        <w:rPr>
          <w:rFonts w:ascii="Tahoma" w:hAnsi="Tahoma" w:cs="Tahoma"/>
          <w:i/>
          <w:sz w:val="18"/>
          <w:szCs w:val="18"/>
        </w:rPr>
        <w:t xml:space="preserve"> </w:t>
      </w:r>
      <w:r w:rsidRPr="00802374">
        <w:rPr>
          <w:rFonts w:ascii="Tahoma" w:hAnsi="Tahoma" w:cs="Tahoma"/>
          <w:i/>
          <w:sz w:val="18"/>
          <w:szCs w:val="18"/>
        </w:rPr>
        <w:t>Índice de Líquido Amniótico:  cm. (VN</w:t>
      </w:r>
      <w:proofErr w:type="gramStart"/>
      <w:r w:rsidRPr="00802374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802374">
        <w:rPr>
          <w:rFonts w:ascii="Tahoma" w:hAnsi="Tahoma" w:cs="Tahoma"/>
          <w:i/>
          <w:sz w:val="18"/>
          <w:szCs w:val="18"/>
        </w:rPr>
        <w:t xml:space="preserve"> 5 – 25cm.) para ambos fetos.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802374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802374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802374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44657" w:rsidRDefault="00144657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sz w:val="20"/>
          <w:szCs w:val="18"/>
          <w:u w:val="single"/>
        </w:rPr>
        <w:t>Á</w:t>
      </w:r>
      <w:r w:rsidRPr="00144657">
        <w:rPr>
          <w:rFonts w:ascii="Arial Black" w:hAnsi="Arial Black" w:cs="Tahoma"/>
          <w:bCs/>
          <w:i/>
          <w:sz w:val="20"/>
          <w:szCs w:val="18"/>
          <w:u w:val="single"/>
        </w:rPr>
        <w:t>FICOS</w:t>
      </w:r>
      <w:r w:rsidR="00A10CE2" w:rsidRPr="00144657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802374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802374">
        <w:rPr>
          <w:rFonts w:ascii="Tahoma" w:hAnsi="Tahoma" w:cs="Tahoma"/>
          <w:i/>
          <w:sz w:val="18"/>
          <w:szCs w:val="18"/>
        </w:rPr>
        <w:t>GESTACIÓN DOBLE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 ACTIVA</w:t>
      </w:r>
      <w:r w:rsidRPr="00802374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802374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802374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802374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802374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802374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802374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802374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802374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802374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465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65A83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5BB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DBBDB"/>
  <w15:docId w15:val="{F03ACD49-B7C0-4537-9EBD-64F81013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2006-01-19T01:31:00Z</cp:lastPrinted>
  <dcterms:created xsi:type="dcterms:W3CDTF">2016-02-10T16:15:00Z</dcterms:created>
  <dcterms:modified xsi:type="dcterms:W3CDTF">2019-04-20T20:11:00Z</dcterms:modified>
</cp:coreProperties>
</file>