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21" w:rsidRPr="00A32650" w:rsidRDefault="00085C13" w:rsidP="005A437B">
      <w:pPr>
        <w:pStyle w:val="Ttulo2"/>
        <w:ind w:left="0"/>
        <w:jc w:val="center"/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</w:pPr>
      <w:r w:rsidRPr="00A32650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5A437B" w:rsidRPr="00A32650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>MORFOLÓGICA</w:t>
      </w:r>
    </w:p>
    <w:p w:rsidR="005A437B" w:rsidRPr="005A437B" w:rsidRDefault="005A437B" w:rsidP="005A437B">
      <w:pPr>
        <w:rPr>
          <w:i/>
        </w:rPr>
      </w:pPr>
    </w:p>
    <w:p w:rsidR="002C3EAC" w:rsidRDefault="002C3EAC" w:rsidP="002C3E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24250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2C3EAC" w:rsidRDefault="002C3EAC" w:rsidP="002C3E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C3EAC" w:rsidRDefault="002C3EAC" w:rsidP="002C3E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C3EAC" w:rsidRDefault="002C3EAC" w:rsidP="002C3E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5A437B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A61E44" w:rsidRDefault="00A76ABD" w:rsidP="005A437B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A61E44">
        <w:rPr>
          <w:rFonts w:ascii="Arial Black" w:hAnsi="Arial Black" w:cs="Tahoma"/>
          <w:i/>
          <w:noProof/>
          <w:sz w:val="20"/>
          <w:szCs w:val="18"/>
        </w:rPr>
        <w:t>EL ESTUDIO ULTRASONOGR</w:t>
      </w:r>
      <w:r w:rsidR="00EA4B45" w:rsidRPr="00A61E44">
        <w:rPr>
          <w:rFonts w:ascii="Arial Black" w:hAnsi="Arial Black" w:cs="Tahoma"/>
          <w:i/>
          <w:noProof/>
          <w:sz w:val="20"/>
          <w:szCs w:val="18"/>
        </w:rPr>
        <w:t>Á</w:t>
      </w:r>
      <w:r w:rsidRPr="00A61E44">
        <w:rPr>
          <w:rFonts w:ascii="Arial Black" w:hAnsi="Arial Black" w:cs="Tahoma"/>
          <w:i/>
          <w:noProof/>
          <w:sz w:val="20"/>
          <w:szCs w:val="18"/>
        </w:rPr>
        <w:t>FICO REALIZADO CON EC</w:t>
      </w:r>
      <w:r w:rsidR="00A42524" w:rsidRPr="00A61E44">
        <w:rPr>
          <w:rFonts w:ascii="Arial Black" w:hAnsi="Arial Black" w:cs="Tahoma"/>
          <w:i/>
          <w:noProof/>
          <w:sz w:val="20"/>
          <w:szCs w:val="18"/>
        </w:rPr>
        <w:t>Ó</w:t>
      </w:r>
      <w:r w:rsidRPr="00A61E44">
        <w:rPr>
          <w:rFonts w:ascii="Arial Black" w:hAnsi="Arial Black" w:cs="Tahoma"/>
          <w:i/>
          <w:noProof/>
          <w:sz w:val="20"/>
          <w:szCs w:val="18"/>
        </w:rPr>
        <w:t xml:space="preserve">GRAFO MARCA </w:t>
      </w:r>
      <w:r w:rsidR="00A61E44">
        <w:rPr>
          <w:rFonts w:ascii="Arial Black" w:hAnsi="Arial Black" w:cs="Tahoma"/>
          <w:i/>
          <w:noProof/>
          <w:sz w:val="20"/>
          <w:szCs w:val="18"/>
        </w:rPr>
        <w:t xml:space="preserve">MINDRAY </w:t>
      </w:r>
      <w:r w:rsidRPr="00A61E44">
        <w:rPr>
          <w:rFonts w:ascii="Arial Black" w:hAnsi="Arial Black" w:cs="Tahoma"/>
          <w:i/>
          <w:noProof/>
          <w:sz w:val="20"/>
          <w:szCs w:val="18"/>
        </w:rPr>
        <w:t xml:space="preserve">MODELO </w:t>
      </w:r>
      <w:r w:rsidR="00A61E44">
        <w:rPr>
          <w:rFonts w:ascii="Arial Black" w:hAnsi="Arial Black" w:cs="Tahoma"/>
          <w:i/>
          <w:noProof/>
          <w:sz w:val="20"/>
          <w:szCs w:val="18"/>
        </w:rPr>
        <w:t xml:space="preserve">DC – N3 </w:t>
      </w:r>
      <w:r w:rsidRPr="00A61E44">
        <w:rPr>
          <w:rFonts w:ascii="Arial Black" w:hAnsi="Arial Black" w:cs="Tahoma"/>
          <w:i/>
          <w:noProof/>
          <w:sz w:val="20"/>
          <w:szCs w:val="18"/>
        </w:rPr>
        <w:t>UTILIZANDO TRANSDUCTOR VOLUM</w:t>
      </w:r>
      <w:r w:rsidR="00EA4B45" w:rsidRPr="00A61E44">
        <w:rPr>
          <w:rFonts w:ascii="Arial Black" w:hAnsi="Arial Black" w:cs="Tahoma"/>
          <w:i/>
          <w:noProof/>
          <w:sz w:val="20"/>
          <w:szCs w:val="18"/>
        </w:rPr>
        <w:t>É</w:t>
      </w:r>
      <w:r w:rsidRPr="00A61E44">
        <w:rPr>
          <w:rFonts w:ascii="Arial Black" w:hAnsi="Arial Black" w:cs="Tahoma"/>
          <w:i/>
          <w:noProof/>
          <w:sz w:val="20"/>
          <w:szCs w:val="18"/>
        </w:rPr>
        <w:t>TRICO MULTIFRECUENCIAL, MUESTRA:</w:t>
      </w:r>
    </w:p>
    <w:p w:rsidR="00A76ABD" w:rsidRPr="005A437B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5A437B">
        <w:rPr>
          <w:i/>
          <w:sz w:val="18"/>
          <w:szCs w:val="18"/>
        </w:rPr>
        <w:tab/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5A437B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3A7B7F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(EG: 2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0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3A7B7F">
          <w:rPr>
            <w:rFonts w:ascii="Tahoma" w:hAnsi="Tahoma" w:cs="Tahoma"/>
            <w:b/>
            <w:i/>
            <w:noProof/>
            <w:sz w:val="18"/>
            <w:szCs w:val="18"/>
            <w:lang w:val="es-PE"/>
          </w:rPr>
          <w:t>62 mm</w:t>
        </w:r>
      </w:smartTag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. (EG: 20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L. H</w:t>
      </w:r>
      <w:r w:rsidR="00EA4B45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Ú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MERO (JEANTY84).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>:     3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2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2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0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(EG: 20 SEMANAS)</w:t>
      </w:r>
    </w:p>
    <w:p w:rsidR="00A76ABD" w:rsidRPr="003A7B7F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A7B7F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19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(EG: 19 SEMANAS)</w:t>
      </w:r>
    </w:p>
    <w:p w:rsidR="00EA4B45" w:rsidRPr="003A7B7F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357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3A7B7F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5A437B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3A7B7F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3A7B7F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3A7B7F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3A7B7F">
        <w:rPr>
          <w:rFonts w:ascii="Tahoma" w:hAnsi="Tahoma" w:cs="Tahoma"/>
          <w:b/>
          <w:i/>
          <w:sz w:val="18"/>
          <w:szCs w:val="18"/>
          <w:lang w:val="en-US"/>
        </w:rPr>
        <w:t>73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3A7B7F">
        <w:rPr>
          <w:rFonts w:ascii="Tahoma" w:hAnsi="Tahoma" w:cs="Tahoma"/>
          <w:b/>
          <w:i/>
          <w:sz w:val="18"/>
          <w:szCs w:val="18"/>
          <w:lang w:val="en-US"/>
        </w:rPr>
        <w:t>23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5A437B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A437B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5A437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D24A94" w:rsidRDefault="00D24A94" w:rsidP="00D24A94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>
        <w:rPr>
          <w:rFonts w:ascii="Tahoma" w:hAnsi="Tahoma" w:cs="Tahoma"/>
          <w:i/>
          <w:noProof/>
          <w:sz w:val="18"/>
          <w:szCs w:val="18"/>
        </w:rPr>
        <w:t xml:space="preserve"> Al corte ecográfico de 3 vasos – tráquea no se evidencian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dilataciones </w:t>
      </w:r>
      <w:r>
        <w:rPr>
          <w:rFonts w:ascii="Tahoma" w:hAnsi="Tahoma" w:cs="Tahoma"/>
          <w:i/>
          <w:noProof/>
          <w:sz w:val="18"/>
          <w:szCs w:val="18"/>
        </w:rPr>
        <w:t>ni estrechez de la luz vascular.</w:t>
      </w:r>
    </w:p>
    <w:p w:rsidR="005A437B" w:rsidRPr="005A437B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P</w:t>
      </w:r>
      <w:r w:rsidRPr="005A437B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55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5A437B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í</w:t>
      </w:r>
      <w:r w:rsidRPr="005A437B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5A437B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pos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20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0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A76ABD" w:rsidRPr="005A437B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5A437B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5A437B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5A437B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5A437B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5A437B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5A437B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3A7B7F" w:rsidRDefault="005A437B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NICA ACTIVA DE 20 +/- 1 SEMANAS POR BIOMETR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5A437B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5A437B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5A437B" w:rsidRPr="005A437B" w:rsidRDefault="005A437B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EA4B45" w:rsidRPr="005A437B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3A7B7F" w:rsidRDefault="00A76ABD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5A437B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6084D" w:rsidRDefault="0036084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Pr="00A32650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Pr="005A437B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5" name="Imagen 2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VE" w:eastAsia="es-V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3" name="Imagen 1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437B" w:rsidRPr="005A437B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3EAC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B7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4250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2650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E44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A94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94A862E0-961D-493B-9D0C-D9AB27C2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2011-11-11T18:24:00Z</cp:lastPrinted>
  <dcterms:created xsi:type="dcterms:W3CDTF">2018-12-18T16:08:00Z</dcterms:created>
  <dcterms:modified xsi:type="dcterms:W3CDTF">2019-04-20T22:37:00Z</dcterms:modified>
</cp:coreProperties>
</file>