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C1" w:rsidRDefault="007B1EC1" w:rsidP="007B1EC1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:rsidR="007B1EC1" w:rsidRDefault="007B1EC1" w:rsidP="007B1EC1">
      <w:pPr>
        <w:rPr>
          <w:rFonts w:ascii="Tahoma" w:hAnsi="Tahoma" w:cs="Tahoma"/>
          <w:i/>
          <w:sz w:val="20"/>
          <w:szCs w:val="20"/>
        </w:rPr>
      </w:pPr>
    </w:p>
    <w:p w:rsidR="007B1EC1" w:rsidRDefault="007B1EC1" w:rsidP="007B1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1EC1" w:rsidRDefault="007B1EC1" w:rsidP="007B1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B1EC1" w:rsidRDefault="007B1EC1" w:rsidP="007B1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B1EC1" w:rsidRDefault="007B1EC1" w:rsidP="007B1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1D99" w:rsidRPr="004A7146" w:rsidRDefault="00271D99" w:rsidP="004A7146">
      <w:pPr>
        <w:jc w:val="both"/>
        <w:rPr>
          <w:i/>
        </w:rPr>
      </w:pPr>
    </w:p>
    <w:p w:rsidR="00271D99" w:rsidRPr="004A7146" w:rsidRDefault="00271D99" w:rsidP="004A7146">
      <w:pPr>
        <w:widowControl w:val="0"/>
        <w:jc w:val="both"/>
        <w:rPr>
          <w:rFonts w:ascii="Arial Black" w:hAnsi="Arial Black"/>
          <w:bCs/>
          <w:i/>
          <w:sz w:val="20"/>
          <w:szCs w:val="20"/>
        </w:rPr>
      </w:pPr>
      <w:r w:rsidRPr="004A7146">
        <w:rPr>
          <w:rFonts w:ascii="Arial Black" w:hAnsi="Arial Black"/>
          <w:i/>
          <w:sz w:val="20"/>
          <w:szCs w:val="20"/>
        </w:rPr>
        <w:t xml:space="preserve">EL ESTUDIO ULTRASONOGRAFICO REALIZADO CON ECOGRAFO MARCA </w:t>
      </w:r>
      <w:r w:rsidR="003F00F9" w:rsidRPr="003F00F9">
        <w:rPr>
          <w:rFonts w:ascii="Arial Black" w:hAnsi="Arial Black"/>
          <w:i/>
          <w:sz w:val="20"/>
          <w:szCs w:val="20"/>
        </w:rPr>
        <w:t xml:space="preserve">MEDISONIC MODELO H60 </w:t>
      </w:r>
      <w:bookmarkStart w:id="0" w:name="_GoBack"/>
      <w:bookmarkEnd w:id="0"/>
      <w:r w:rsidRPr="004A7146">
        <w:rPr>
          <w:rFonts w:ascii="Arial Black" w:hAnsi="Arial Black"/>
          <w:i/>
          <w:sz w:val="20"/>
          <w:szCs w:val="20"/>
        </w:rPr>
        <w:t xml:space="preserve">UTILIZANDO TRANSDUCTOR LINEAL DE ALTA FRECUENCIA DE 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>.</w:t>
      </w:r>
      <w:r w:rsidR="004A7146">
        <w:rPr>
          <w:rFonts w:ascii="Arial Black" w:hAnsi="Arial Black"/>
          <w:i/>
          <w:sz w:val="20"/>
          <w:szCs w:val="20"/>
        </w:rPr>
        <w:t>0</w:t>
      </w:r>
      <w:r w:rsidRPr="004A7146">
        <w:rPr>
          <w:rFonts w:ascii="Arial Black" w:hAnsi="Arial Black"/>
          <w:i/>
          <w:sz w:val="20"/>
          <w:szCs w:val="20"/>
        </w:rPr>
        <w:t xml:space="preserve"> – 1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 xml:space="preserve">.0 MHz PARA LA </w:t>
      </w:r>
      <w:r w:rsidR="004A7146">
        <w:rPr>
          <w:rFonts w:ascii="Arial Black" w:hAnsi="Arial Black"/>
          <w:i/>
          <w:sz w:val="20"/>
          <w:szCs w:val="20"/>
        </w:rPr>
        <w:t xml:space="preserve">EXPLORACIÓN </w:t>
      </w:r>
      <w:r w:rsidRPr="004A7146">
        <w:rPr>
          <w:rFonts w:ascii="Arial Black" w:hAnsi="Arial Black"/>
          <w:i/>
          <w:sz w:val="20"/>
          <w:szCs w:val="20"/>
        </w:rPr>
        <w:t xml:space="preserve">DE LA </w:t>
      </w:r>
      <w:r w:rsidRPr="004A7146">
        <w:rPr>
          <w:rFonts w:ascii="Arial Black" w:hAnsi="Arial Black"/>
          <w:bCs/>
          <w:i/>
          <w:sz w:val="20"/>
          <w:szCs w:val="20"/>
        </w:rPr>
        <w:t>REGION INGUINAL DERECHA, MUESTRA: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 xml:space="preserve">Al examen físico se delimita </w:t>
      </w:r>
      <w:r w:rsidR="0048174E" w:rsidRPr="004A7146">
        <w:rPr>
          <w:rFonts w:ascii="Tahoma" w:hAnsi="Tahoma"/>
          <w:i/>
          <w:sz w:val="20"/>
          <w:szCs w:val="20"/>
        </w:rPr>
        <w:t xml:space="preserve">aumento del volumen en la </w:t>
      </w:r>
      <w:r w:rsidR="00AE5C8C" w:rsidRPr="004A7146">
        <w:rPr>
          <w:rFonts w:ascii="Tahoma" w:hAnsi="Tahoma"/>
          <w:i/>
          <w:sz w:val="20"/>
          <w:szCs w:val="20"/>
        </w:rPr>
        <w:t>región</w:t>
      </w:r>
      <w:r w:rsidR="0048174E" w:rsidRPr="004A7146">
        <w:rPr>
          <w:rFonts w:ascii="Tahoma" w:hAnsi="Tahoma"/>
          <w:i/>
          <w:sz w:val="20"/>
          <w:szCs w:val="20"/>
        </w:rPr>
        <w:t xml:space="preserve"> inguinal derecha, no se observan</w:t>
      </w:r>
      <w:r w:rsidRPr="004A7146">
        <w:rPr>
          <w:rFonts w:ascii="Tahoma" w:hAnsi="Tahoma"/>
          <w:i/>
          <w:sz w:val="20"/>
          <w:szCs w:val="20"/>
        </w:rPr>
        <w:t xml:space="preserve"> cambios dérmicos y/o signos de flogosis</w:t>
      </w:r>
      <w:r w:rsidR="0048174E" w:rsidRPr="004A7146">
        <w:rPr>
          <w:rFonts w:ascii="Tahoma" w:hAnsi="Tahoma"/>
          <w:i/>
          <w:sz w:val="20"/>
          <w:szCs w:val="20"/>
        </w:rPr>
        <w:t>.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>La valoración de la región inguinal derecha evidencia: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Canal inguinal derecho se encuentra ocupado por grasa peritoneal y asas intestinales delgadas, siendo estas reductibles en el estado basal, en la maniobra de valsalva protuyen hacia el canal inguinal adoptando morfología sacular cuyo diámetro es de 80 x 50mm., aproximadamente, asimismo ejerce efecto de masa sobre el saco escrotal derecho.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reposo del canal inguinal es de 15mm.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la maniobra de valsalva del canal inguinal alcanza los 46mm.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TC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>GS</w:t>
      </w:r>
      <w:r w:rsidRPr="004A7146">
        <w:rPr>
          <w:rFonts w:ascii="Tahoma" w:hAnsi="Tahoma" w:cs="Tahoma"/>
          <w:i/>
          <w:noProof/>
          <w:sz w:val="20"/>
          <w:szCs w:val="20"/>
        </w:rPr>
        <w:t xml:space="preserve"> así como los planos 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 xml:space="preserve">musculares de la región en estudio </w:t>
      </w:r>
      <w:r w:rsidRPr="004A7146">
        <w:rPr>
          <w:rFonts w:ascii="Tahoma" w:hAnsi="Tahoma" w:cs="Tahoma"/>
          <w:i/>
          <w:noProof/>
          <w:sz w:val="20"/>
          <w:szCs w:val="20"/>
        </w:rPr>
        <w:t>no muestran alteración ecográfica.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No se evidencian colecciones en planos profundos.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b/>
          <w:bCs/>
          <w:i/>
          <w:sz w:val="20"/>
          <w:szCs w:val="20"/>
        </w:rPr>
      </w:pPr>
    </w:p>
    <w:p w:rsidR="0048174E" w:rsidRPr="004A7146" w:rsidRDefault="004A7146" w:rsidP="004A7146">
      <w:pPr>
        <w:widowControl w:val="0"/>
        <w:jc w:val="both"/>
        <w:rPr>
          <w:rFonts w:ascii="Arial Black" w:hAnsi="Arial Black"/>
          <w:bCs/>
          <w:i/>
          <w:sz w:val="18"/>
          <w:szCs w:val="20"/>
          <w:u w:val="single"/>
        </w:rPr>
      </w:pPr>
      <w:r w:rsidRPr="004A7146">
        <w:rPr>
          <w:rFonts w:ascii="Arial Black" w:hAnsi="Arial Black"/>
          <w:bCs/>
          <w:i/>
          <w:sz w:val="18"/>
          <w:szCs w:val="20"/>
          <w:u w:val="single"/>
        </w:rPr>
        <w:t>HALLAZGOS ECOGRÁFICOS</w:t>
      </w:r>
      <w:r w:rsidR="0048174E" w:rsidRPr="004A7146">
        <w:rPr>
          <w:rFonts w:ascii="Arial Black" w:hAnsi="Arial Black"/>
          <w:bCs/>
          <w:i/>
          <w:sz w:val="18"/>
          <w:szCs w:val="20"/>
          <w:u w:val="single"/>
        </w:rPr>
        <w:t>: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HERNIA INGUINAL DERECHA</w:t>
      </w:r>
      <w:r w:rsidR="004A7146">
        <w:rPr>
          <w:rFonts w:ascii="Tahoma" w:hAnsi="Tahoma" w:cs="Tahoma"/>
          <w:i/>
          <w:noProof/>
          <w:sz w:val="20"/>
          <w:szCs w:val="20"/>
        </w:rPr>
        <w:t xml:space="preserve"> NO REDUCIBLE</w:t>
      </w:r>
      <w:r w:rsidRPr="004A7146">
        <w:rPr>
          <w:rFonts w:ascii="Tahoma" w:hAnsi="Tahoma" w:cs="Tahoma"/>
          <w:i/>
          <w:noProof/>
          <w:sz w:val="20"/>
          <w:szCs w:val="20"/>
        </w:rPr>
        <w:t>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S/S CORRELACIONAR CON HALLAZGOS CLINICOS.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271D99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Atentamente,</w:t>
      </w:r>
    </w:p>
    <w:sectPr w:rsidR="00271D99" w:rsidRPr="004A7146" w:rsidSect="00271D99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D11"/>
    <w:rsid w:val="00065D1B"/>
    <w:rsid w:val="00067B63"/>
    <w:rsid w:val="00070DDB"/>
    <w:rsid w:val="0007208D"/>
    <w:rsid w:val="000768B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66EE"/>
    <w:rsid w:val="000B0163"/>
    <w:rsid w:val="000B0E56"/>
    <w:rsid w:val="000B1100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D6C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C8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36ED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53B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0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461"/>
    <w:rsid w:val="00214549"/>
    <w:rsid w:val="002147CE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1A5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72F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028"/>
    <w:rsid w:val="00271D99"/>
    <w:rsid w:val="002727B2"/>
    <w:rsid w:val="002734D3"/>
    <w:rsid w:val="002764A4"/>
    <w:rsid w:val="00280E51"/>
    <w:rsid w:val="0028197B"/>
    <w:rsid w:val="00281C3E"/>
    <w:rsid w:val="00283ED2"/>
    <w:rsid w:val="002854E3"/>
    <w:rsid w:val="0028550C"/>
    <w:rsid w:val="002949F6"/>
    <w:rsid w:val="002952A9"/>
    <w:rsid w:val="002A0435"/>
    <w:rsid w:val="002A13F2"/>
    <w:rsid w:val="002A200E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90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C46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146"/>
    <w:rsid w:val="003066A7"/>
    <w:rsid w:val="00306805"/>
    <w:rsid w:val="003123C9"/>
    <w:rsid w:val="003137CA"/>
    <w:rsid w:val="00316D1D"/>
    <w:rsid w:val="003200B8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D8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53B9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55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00F9"/>
    <w:rsid w:val="003F1FBE"/>
    <w:rsid w:val="003F3C53"/>
    <w:rsid w:val="003F40E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839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74E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146"/>
    <w:rsid w:val="004B07B4"/>
    <w:rsid w:val="004B0A06"/>
    <w:rsid w:val="004B0C92"/>
    <w:rsid w:val="004B123E"/>
    <w:rsid w:val="004B2670"/>
    <w:rsid w:val="004B2CAD"/>
    <w:rsid w:val="004B4981"/>
    <w:rsid w:val="004B5071"/>
    <w:rsid w:val="004B560A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D07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8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C17"/>
    <w:rsid w:val="00627107"/>
    <w:rsid w:val="00627DD5"/>
    <w:rsid w:val="0063004F"/>
    <w:rsid w:val="006325BA"/>
    <w:rsid w:val="00632759"/>
    <w:rsid w:val="006329D4"/>
    <w:rsid w:val="00634EA9"/>
    <w:rsid w:val="00635192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F39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702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1E9F"/>
    <w:rsid w:val="00752135"/>
    <w:rsid w:val="00754830"/>
    <w:rsid w:val="00761223"/>
    <w:rsid w:val="007626E9"/>
    <w:rsid w:val="00765AA0"/>
    <w:rsid w:val="0077203F"/>
    <w:rsid w:val="007738CB"/>
    <w:rsid w:val="007747F9"/>
    <w:rsid w:val="007755FD"/>
    <w:rsid w:val="007756BA"/>
    <w:rsid w:val="00775862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EC1"/>
    <w:rsid w:val="007B4502"/>
    <w:rsid w:val="007B5821"/>
    <w:rsid w:val="007C52D6"/>
    <w:rsid w:val="007C6522"/>
    <w:rsid w:val="007D05F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594E"/>
    <w:rsid w:val="0082068D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86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67A5D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164E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6B"/>
    <w:rsid w:val="009057E1"/>
    <w:rsid w:val="009064CC"/>
    <w:rsid w:val="0090701E"/>
    <w:rsid w:val="00910283"/>
    <w:rsid w:val="0091061D"/>
    <w:rsid w:val="00911108"/>
    <w:rsid w:val="00911652"/>
    <w:rsid w:val="009128AD"/>
    <w:rsid w:val="009134BE"/>
    <w:rsid w:val="00913609"/>
    <w:rsid w:val="0091488B"/>
    <w:rsid w:val="00916C92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5C2"/>
    <w:rsid w:val="0096276E"/>
    <w:rsid w:val="0096325B"/>
    <w:rsid w:val="00963BA9"/>
    <w:rsid w:val="00963EC6"/>
    <w:rsid w:val="0096607C"/>
    <w:rsid w:val="009663A7"/>
    <w:rsid w:val="009707F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05E0"/>
    <w:rsid w:val="009B0D1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283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535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5D9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CF6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C8C"/>
    <w:rsid w:val="00AE692D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6E6"/>
    <w:rsid w:val="00B256E5"/>
    <w:rsid w:val="00B258AD"/>
    <w:rsid w:val="00B2737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A67"/>
    <w:rsid w:val="00B7681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E9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F8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5AE5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513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68F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14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3A6F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0DA2"/>
    <w:rsid w:val="00DF3114"/>
    <w:rsid w:val="00DF37EA"/>
    <w:rsid w:val="00DF3A9E"/>
    <w:rsid w:val="00DF3F98"/>
    <w:rsid w:val="00DF3FD4"/>
    <w:rsid w:val="00E074E3"/>
    <w:rsid w:val="00E1011F"/>
    <w:rsid w:val="00E13A25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64A"/>
    <w:rsid w:val="00E5636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B6F33"/>
    <w:rsid w:val="00EC0707"/>
    <w:rsid w:val="00EC2F80"/>
    <w:rsid w:val="00EC2FA6"/>
    <w:rsid w:val="00EC3EDE"/>
    <w:rsid w:val="00EC44BC"/>
    <w:rsid w:val="00EC4D31"/>
    <w:rsid w:val="00EC690A"/>
    <w:rsid w:val="00ED08A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796"/>
    <w:rsid w:val="00F10F00"/>
    <w:rsid w:val="00F139F6"/>
    <w:rsid w:val="00F14773"/>
    <w:rsid w:val="00F14CD7"/>
    <w:rsid w:val="00F1633E"/>
    <w:rsid w:val="00F16772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92E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DFC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7B1EC1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2016-02-10T16:42:00Z</dcterms:created>
  <dcterms:modified xsi:type="dcterms:W3CDTF">2019-05-10T21:24:00Z</dcterms:modified>
</cp:coreProperties>
</file>