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F2" w:rsidRDefault="00FD71F2" w:rsidP="00FD71F2">
      <w:pPr>
        <w:pStyle w:val="Ttul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>
        <w:rPr>
          <w:rFonts w:ascii="Arial Black" w:eastAsia="Batang" w:hAnsi="Arial Black"/>
          <w:b w:val="0"/>
          <w:i/>
          <w:color w:val="000000"/>
          <w:sz w:val="26"/>
          <w:u w:val="single"/>
        </w:rPr>
        <w:t>INFORME ULTRASONOGRÁFICO</w:t>
      </w:r>
    </w:p>
    <w:p w:rsidR="00FD71F2" w:rsidRDefault="00FD71F2" w:rsidP="00FD71F2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135C1B" w:rsidRDefault="00135C1B" w:rsidP="00135C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90861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35C1B" w:rsidRDefault="00135C1B" w:rsidP="00135C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35C1B" w:rsidRDefault="00135C1B" w:rsidP="00135C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35C1B" w:rsidRDefault="00135C1B" w:rsidP="00135C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D71F2" w:rsidRDefault="00FD71F2" w:rsidP="00FD71F2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300C8" w:rsidRPr="00FD71F2" w:rsidRDefault="00FD71F2" w:rsidP="00FD71F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D71F2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1300C8" w:rsidRPr="00FD71F2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FD71F2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6mm., de diámetro involucrando seno renal inferior. 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FD71F2">
        <w:rPr>
          <w:rFonts w:ascii="Tahoma" w:hAnsi="Tahoma" w:cs="Arial"/>
          <w:b/>
          <w:bCs/>
          <w:i/>
          <w:sz w:val="18"/>
          <w:szCs w:val="18"/>
        </w:rPr>
        <w:t>:</w:t>
      </w:r>
      <w:r w:rsidRPr="00FD71F2">
        <w:rPr>
          <w:rFonts w:ascii="Tahoma" w:hAnsi="Tahoma" w:cs="Arial"/>
          <w:i/>
          <w:sz w:val="18"/>
          <w:szCs w:val="18"/>
        </w:rPr>
        <w:t xml:space="preserve"> </w:t>
      </w:r>
    </w:p>
    <w:p w:rsidR="001300C8" w:rsidRPr="00FD71F2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FD71F2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7mm., de diámetro involucrando seno renal inferior. 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FD71F2">
        <w:rPr>
          <w:rFonts w:ascii="Tahoma" w:hAnsi="Tahoma" w:cs="Arial"/>
          <w:i/>
          <w:sz w:val="18"/>
          <w:szCs w:val="18"/>
        </w:rPr>
        <w:t>.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FD71F2" w:rsidP="001300C8">
      <w:pPr>
        <w:jc w:val="both"/>
        <w:outlineLvl w:val="0"/>
        <w:rPr>
          <w:rFonts w:ascii="Arial Black" w:hAnsi="Arial Black" w:cs="Arial"/>
          <w:bCs/>
          <w:i/>
          <w:sz w:val="20"/>
          <w:szCs w:val="18"/>
          <w:u w:val="single"/>
        </w:rPr>
      </w:pPr>
      <w:r w:rsidRPr="00FD71F2">
        <w:rPr>
          <w:rFonts w:ascii="Arial Black" w:hAnsi="Arial Black" w:cs="Arial"/>
          <w:bCs/>
          <w:i/>
          <w:sz w:val="20"/>
          <w:szCs w:val="18"/>
          <w:u w:val="single"/>
        </w:rPr>
        <w:t>HALLAZGOS ECOGRÁFICOS</w:t>
      </w:r>
      <w:r w:rsidR="001300C8" w:rsidRPr="00FD71F2">
        <w:rPr>
          <w:rFonts w:ascii="Arial Black" w:hAnsi="Arial Black" w:cs="Arial"/>
          <w:bCs/>
          <w:i/>
          <w:sz w:val="20"/>
          <w:szCs w:val="18"/>
          <w:u w:val="single"/>
        </w:rPr>
        <w:t>:</w:t>
      </w:r>
    </w:p>
    <w:p w:rsidR="001300C8" w:rsidRPr="00FD71F2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Pr="00FD71F2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i/>
          <w:sz w:val="18"/>
          <w:szCs w:val="18"/>
        </w:rPr>
        <w:t>LITIASIS RENAL BILATERAL.</w:t>
      </w:r>
    </w:p>
    <w:p w:rsidR="001300C8" w:rsidRPr="00FD71F2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DIAGNÓSTICO.</w:t>
      </w:r>
    </w:p>
    <w:p w:rsidR="001300C8" w:rsidRPr="00FD71F2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FD71F2" w:rsidRDefault="001300C8" w:rsidP="001300C8">
      <w:pPr>
        <w:rPr>
          <w:rFonts w:ascii="Tahoma" w:hAnsi="Tahoma"/>
          <w:i/>
        </w:rPr>
      </w:pPr>
      <w:r w:rsidRPr="00FD71F2">
        <w:rPr>
          <w:rFonts w:ascii="Tahoma" w:hAnsi="Tahoma" w:cs="Arial"/>
          <w:i/>
          <w:sz w:val="18"/>
          <w:szCs w:val="18"/>
        </w:rPr>
        <w:t>ATENTAMENTE,</w:t>
      </w:r>
    </w:p>
    <w:sectPr w:rsidR="00F53E0A" w:rsidRPr="00FD71F2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35C1B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0861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F2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B8094C-C9FE-42AF-8649-14E6E095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FD71F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2004-12-28T16:27:00Z</cp:lastPrinted>
  <dcterms:created xsi:type="dcterms:W3CDTF">2016-02-10T16:45:00Z</dcterms:created>
  <dcterms:modified xsi:type="dcterms:W3CDTF">2019-04-20T22:47:00Z</dcterms:modified>
</cp:coreProperties>
</file>