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D01" w:rsidRPr="009D236E" w:rsidRDefault="009A7D01" w:rsidP="009A7D01">
      <w:pPr>
        <w:pStyle w:val="Ttulo"/>
        <w:rPr>
          <w:rFonts w:ascii="Arial Black" w:hAnsi="Arial Black"/>
          <w:i/>
          <w:color w:val="000000"/>
          <w:u w:val="single"/>
        </w:rPr>
      </w:pPr>
      <w:r w:rsidRPr="009D236E">
        <w:rPr>
          <w:rFonts w:ascii="Arial Black" w:hAnsi="Arial Black"/>
          <w:i/>
          <w:color w:val="000000"/>
          <w:u w:val="single"/>
        </w:rPr>
        <w:t>INFORME ULTRASONOGRÁFICO</w:t>
      </w:r>
    </w:p>
    <w:p w:rsidR="009A7D01" w:rsidRPr="009D236E" w:rsidRDefault="009A7D01" w:rsidP="009A7D01">
      <w:pPr>
        <w:rPr>
          <w:rFonts w:ascii="Arial" w:hAnsi="Arial" w:cs="Arial"/>
          <w:i/>
          <w:color w:val="000000"/>
        </w:rPr>
      </w:pPr>
    </w:p>
    <w:p w:rsidR="00164ACF" w:rsidRPr="00551E69" w:rsidRDefault="00164ACF" w:rsidP="00164AC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64ACF" w:rsidRPr="00551E69" w:rsidRDefault="00164ACF" w:rsidP="00164AC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64ACF" w:rsidRPr="00551E69" w:rsidRDefault="00164ACF" w:rsidP="00164AC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64ACF" w:rsidRPr="00551E69" w:rsidRDefault="00164ACF" w:rsidP="00164AC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9A7D01" w:rsidRPr="008E763D" w:rsidRDefault="009A7D01" w:rsidP="009A7D01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8E763D" w:rsidRPr="008E763D" w:rsidRDefault="008E763D" w:rsidP="008E763D">
      <w:pPr>
        <w:pStyle w:val="Ttulo3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 w:rsidRPr="008E763D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</w:t>
      </w:r>
      <w:r w:rsidR="00C01123" w:rsidRPr="00C01123">
        <w:rPr>
          <w:rFonts w:ascii="Tahoma" w:hAnsi="Tahoma"/>
          <w:i/>
          <w:noProof/>
          <w:color w:val="000000"/>
          <w:szCs w:val="20"/>
        </w:rPr>
        <w:t xml:space="preserve">HONDA MODELO HS-2100 </w:t>
      </w:r>
      <w:r w:rsidRPr="008E763D">
        <w:rPr>
          <w:rFonts w:ascii="Tahoma" w:hAnsi="Tahoma"/>
          <w:i/>
          <w:noProof/>
          <w:color w:val="000000"/>
          <w:szCs w:val="20"/>
        </w:rPr>
        <w:t>EN ESCALA DE GRISES Y UTILIZANDO TRANSDUCTOR CONVEXO MULTIFRECUENCIAL PARA LA EXPLORACIÓN DEL ABDOMEN SUPERIOR, MUESTRA:</w:t>
      </w:r>
    </w:p>
    <w:p w:rsidR="009D236E" w:rsidRPr="008E763D" w:rsidRDefault="009D236E" w:rsidP="009D236E">
      <w:pPr>
        <w:rPr>
          <w:rFonts w:ascii="Tahoma" w:hAnsi="Tahoma"/>
          <w:i/>
        </w:rPr>
      </w:pPr>
    </w:p>
    <w:p w:rsidR="009A7D01" w:rsidRPr="008E763D" w:rsidRDefault="009A7D01" w:rsidP="009A7D0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8E763D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8E763D">
        <w:rPr>
          <w:rFonts w:ascii="Tahoma" w:hAnsi="Tahoma"/>
          <w:i/>
          <w:color w:val="000000"/>
          <w:sz w:val="18"/>
          <w:szCs w:val="20"/>
        </w:rPr>
        <w:t>:</w:t>
      </w:r>
      <w:r w:rsidRPr="008E763D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atención al grupo etario, mide 131mm de longitud a nivel del LHD. Muestra bordes romos, ecogenicidad parenquimal aumentada en forma difusa asociado a inadecuada visualización de los vasos suprahepáticos y periportales. Ecotextura parenquimal homogénea sin evidencia de lesiones focales solidas ni quísticas. Conductos biliares intrahepáticos no muestran dilataciones.</w:t>
      </w:r>
    </w:p>
    <w:p w:rsidR="009A7D01" w:rsidRPr="008E763D" w:rsidRDefault="009A7D01" w:rsidP="009A7D0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8E763D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</w:p>
    <w:p w:rsidR="009A7D01" w:rsidRPr="008E763D" w:rsidRDefault="009A7D01" w:rsidP="009A7D0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8E763D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8E763D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pólipos, barro biliar ni masas al interior. </w:t>
      </w: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i/>
          <w:color w:val="000000"/>
          <w:sz w:val="18"/>
          <w:szCs w:val="20"/>
        </w:rPr>
        <w:t xml:space="preserve">Colédoco proximal, mide 3mm., de diámetro AP. </w:t>
      </w:r>
    </w:p>
    <w:p w:rsidR="009A7D01" w:rsidRPr="008E763D" w:rsidRDefault="009A7D01" w:rsidP="009A7D0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9A7D01" w:rsidRPr="008E763D" w:rsidRDefault="009A7D01" w:rsidP="009A7D01">
      <w:pPr>
        <w:widowControl w:val="0"/>
        <w:jc w:val="both"/>
        <w:rPr>
          <w:rFonts w:ascii="Tahoma" w:hAnsi="Tahoma" w:cs="Arial"/>
          <w:i/>
          <w:color w:val="000000"/>
          <w:sz w:val="18"/>
          <w:szCs w:val="18"/>
        </w:rPr>
      </w:pPr>
      <w:r w:rsidRPr="008E763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8E763D">
        <w:rPr>
          <w:rFonts w:ascii="Tahoma" w:hAnsi="Tahoma" w:cs="Arial"/>
          <w:i/>
          <w:color w:val="000000"/>
          <w:sz w:val="18"/>
          <w:szCs w:val="18"/>
        </w:rPr>
        <w:t xml:space="preserve">de aspecto inusual, mide 31mm a nivel de Cabeza y 17mm a nivel corporal. </w:t>
      </w:r>
    </w:p>
    <w:p w:rsidR="009A7D01" w:rsidRPr="008E763D" w:rsidRDefault="009A7D01" w:rsidP="009A7D01">
      <w:pPr>
        <w:widowControl w:val="0"/>
        <w:jc w:val="both"/>
        <w:rPr>
          <w:rFonts w:ascii="Tahoma" w:hAnsi="Tahoma" w:cs="Arial"/>
          <w:i/>
          <w:color w:val="000000"/>
          <w:sz w:val="18"/>
          <w:szCs w:val="18"/>
        </w:rPr>
      </w:pPr>
      <w:r w:rsidRPr="008E763D">
        <w:rPr>
          <w:rFonts w:ascii="Tahoma" w:hAnsi="Tahoma" w:cs="Arial"/>
          <w:i/>
          <w:color w:val="000000"/>
          <w:sz w:val="18"/>
          <w:szCs w:val="18"/>
        </w:rPr>
        <w:t xml:space="preserve">Muestra aumento del volumen e incremento difuso de la ecogenicidad parenquimal, bordes irregulares e impresiona engrosamiento de los planos grasos adyacentes. </w:t>
      </w: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18"/>
        </w:rPr>
      </w:pPr>
      <w:r w:rsidRPr="008E763D">
        <w:rPr>
          <w:rFonts w:ascii="Tahoma" w:hAnsi="Tahoma" w:cs="Arial"/>
          <w:i/>
          <w:color w:val="000000"/>
          <w:sz w:val="18"/>
          <w:szCs w:val="18"/>
        </w:rPr>
        <w:t>Demás estructuras vasculares y ganglionares del retroperitoneo son de aspecto norm</w:t>
      </w:r>
      <w:r w:rsidRPr="008E763D">
        <w:rPr>
          <w:rFonts w:ascii="Tahoma" w:hAnsi="Tahoma" w:cs="Arial"/>
          <w:bCs/>
          <w:i/>
          <w:color w:val="000000"/>
          <w:sz w:val="18"/>
          <w:szCs w:val="18"/>
        </w:rPr>
        <w:t>al.</w:t>
      </w: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18"/>
        </w:rPr>
      </w:pPr>
      <w:r w:rsidRPr="008E763D">
        <w:rPr>
          <w:rFonts w:ascii="Tahoma" w:hAnsi="Tahoma" w:cs="Arial"/>
          <w:i/>
          <w:color w:val="000000"/>
          <w:sz w:val="18"/>
          <w:szCs w:val="18"/>
        </w:rPr>
        <w:t>Conducto pancreático principal conservado.</w:t>
      </w: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8E763D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9A7D01" w:rsidRPr="008E763D" w:rsidRDefault="009A7D01" w:rsidP="009A7D0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8E763D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8E763D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1304B" w:rsidRPr="008E763D" w:rsidRDefault="009A7D01" w:rsidP="009A7D01">
      <w:pPr>
        <w:widowControl w:val="0"/>
        <w:jc w:val="both"/>
        <w:rPr>
          <w:rFonts w:ascii="Tahoma" w:hAnsi="Tahoma"/>
          <w:b/>
          <w:i/>
          <w:color w:val="000000"/>
          <w:sz w:val="16"/>
          <w:szCs w:val="18"/>
        </w:rPr>
      </w:pPr>
      <w:r w:rsidRPr="008E763D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9A7D01" w:rsidRPr="008E763D" w:rsidRDefault="009A7D01" w:rsidP="0071304B">
      <w:pPr>
        <w:widowControl w:val="0"/>
        <w:jc w:val="both"/>
        <w:rPr>
          <w:rFonts w:ascii="Tahoma" w:hAnsi="Tahoma"/>
          <w:b/>
          <w:i/>
          <w:color w:val="000000"/>
          <w:sz w:val="16"/>
          <w:szCs w:val="18"/>
        </w:rPr>
      </w:pPr>
    </w:p>
    <w:p w:rsidR="0071304B" w:rsidRPr="008E763D" w:rsidRDefault="008E763D" w:rsidP="0071304B">
      <w:pPr>
        <w:widowControl w:val="0"/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  <w:r w:rsidRPr="008E763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HALLAZGOS ECOGR</w:t>
      </w:r>
      <w:r>
        <w:rPr>
          <w:rFonts w:ascii="Tahoma" w:hAnsi="Tahoma" w:cs="Arial"/>
          <w:b/>
          <w:i/>
          <w:color w:val="000000"/>
          <w:sz w:val="18"/>
          <w:szCs w:val="20"/>
          <w:u w:val="single"/>
        </w:rPr>
        <w:t>Á</w:t>
      </w:r>
      <w:r w:rsidRPr="008E763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FICOS</w:t>
      </w:r>
      <w:r w:rsidR="0071304B" w:rsidRPr="008E763D">
        <w:rPr>
          <w:rFonts w:ascii="Tahoma" w:hAnsi="Tahoma" w:cs="Arial"/>
          <w:b/>
          <w:i/>
          <w:color w:val="000000"/>
          <w:sz w:val="18"/>
          <w:szCs w:val="20"/>
        </w:rPr>
        <w:t xml:space="preserve">: </w:t>
      </w:r>
    </w:p>
    <w:p w:rsidR="0071304B" w:rsidRPr="008E763D" w:rsidRDefault="0071304B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1304B" w:rsidRPr="008E763D" w:rsidRDefault="0071304B" w:rsidP="009A7D0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i/>
          <w:color w:val="000000"/>
          <w:sz w:val="18"/>
          <w:szCs w:val="20"/>
        </w:rPr>
        <w:t>ESTEATOSIS HEP</w:t>
      </w:r>
      <w:r w:rsidR="009A7D01" w:rsidRPr="008E763D">
        <w:rPr>
          <w:rFonts w:ascii="Tahoma" w:hAnsi="Tahoma" w:cs="Arial"/>
          <w:i/>
          <w:color w:val="000000"/>
          <w:sz w:val="18"/>
          <w:szCs w:val="20"/>
        </w:rPr>
        <w:t>Á</w:t>
      </w:r>
      <w:r w:rsidRPr="008E763D">
        <w:rPr>
          <w:rFonts w:ascii="Tahoma" w:hAnsi="Tahoma" w:cs="Arial"/>
          <w:i/>
          <w:color w:val="000000"/>
          <w:sz w:val="18"/>
          <w:szCs w:val="20"/>
        </w:rPr>
        <w:t>TICA DIFUSA MODERADA (GRADO II).</w:t>
      </w:r>
    </w:p>
    <w:p w:rsidR="0071304B" w:rsidRPr="008E763D" w:rsidRDefault="0071304B" w:rsidP="009A7D0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i/>
          <w:color w:val="000000"/>
          <w:sz w:val="18"/>
          <w:szCs w:val="20"/>
        </w:rPr>
        <w:t>P</w:t>
      </w:r>
      <w:r w:rsidR="009A7D01" w:rsidRPr="008E763D">
        <w:rPr>
          <w:rFonts w:ascii="Tahoma" w:hAnsi="Tahoma" w:cs="Arial"/>
          <w:i/>
          <w:color w:val="000000"/>
          <w:sz w:val="18"/>
          <w:szCs w:val="20"/>
        </w:rPr>
        <w:t>Á</w:t>
      </w:r>
      <w:r w:rsidRPr="008E763D">
        <w:rPr>
          <w:rFonts w:ascii="Tahoma" w:hAnsi="Tahoma" w:cs="Arial"/>
          <w:i/>
          <w:color w:val="000000"/>
          <w:sz w:val="18"/>
          <w:szCs w:val="20"/>
        </w:rPr>
        <w:t xml:space="preserve">NCREAS DE ASPECTO INUSUAL </w:t>
      </w:r>
      <w:r w:rsidR="009A7D01" w:rsidRPr="008E763D">
        <w:rPr>
          <w:rFonts w:ascii="Tahoma" w:hAnsi="Tahoma" w:cs="Arial"/>
          <w:i/>
          <w:color w:val="000000"/>
          <w:sz w:val="18"/>
          <w:szCs w:val="20"/>
        </w:rPr>
        <w:t xml:space="preserve">E </w:t>
      </w:r>
      <w:r w:rsidRPr="008E763D">
        <w:rPr>
          <w:rFonts w:ascii="Tahoma" w:hAnsi="Tahoma" w:cs="Arial"/>
          <w:i/>
          <w:color w:val="000000"/>
          <w:sz w:val="18"/>
          <w:szCs w:val="20"/>
        </w:rPr>
        <w:t>HIPERECOG</w:t>
      </w:r>
      <w:r w:rsidR="009A7D01" w:rsidRPr="008E763D">
        <w:rPr>
          <w:rFonts w:ascii="Tahoma" w:hAnsi="Tahoma" w:cs="Arial"/>
          <w:i/>
          <w:color w:val="000000"/>
          <w:sz w:val="18"/>
          <w:szCs w:val="20"/>
        </w:rPr>
        <w:t>É</w:t>
      </w:r>
      <w:r w:rsidRPr="008E763D">
        <w:rPr>
          <w:rFonts w:ascii="Tahoma" w:hAnsi="Tahoma" w:cs="Arial"/>
          <w:i/>
          <w:color w:val="000000"/>
          <w:sz w:val="18"/>
          <w:szCs w:val="20"/>
        </w:rPr>
        <w:t>NICO</w:t>
      </w:r>
      <w:r w:rsidR="009A7D01" w:rsidRPr="008E763D">
        <w:rPr>
          <w:rFonts w:ascii="Tahoma" w:hAnsi="Tahoma" w:cs="Arial"/>
          <w:i/>
          <w:color w:val="000000"/>
          <w:sz w:val="18"/>
          <w:szCs w:val="20"/>
        </w:rPr>
        <w:t xml:space="preserve"> DE EAD</w:t>
      </w:r>
      <w:r w:rsidRPr="008E763D">
        <w:rPr>
          <w:rFonts w:ascii="Tahoma" w:hAnsi="Tahoma" w:cs="Arial"/>
          <w:i/>
          <w:color w:val="000000"/>
          <w:sz w:val="18"/>
          <w:szCs w:val="20"/>
        </w:rPr>
        <w:t>.</w:t>
      </w:r>
    </w:p>
    <w:p w:rsidR="0071304B" w:rsidRPr="008E763D" w:rsidRDefault="0071304B" w:rsidP="009A7D0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i/>
          <w:color w:val="000000"/>
          <w:sz w:val="18"/>
          <w:szCs w:val="20"/>
        </w:rPr>
        <w:t>D/C INFILTRACI</w:t>
      </w:r>
      <w:r w:rsidR="009A7D01" w:rsidRPr="008E763D">
        <w:rPr>
          <w:rFonts w:ascii="Tahoma" w:hAnsi="Tahoma" w:cs="Arial"/>
          <w:i/>
          <w:color w:val="000000"/>
          <w:sz w:val="18"/>
          <w:szCs w:val="20"/>
        </w:rPr>
        <w:t>Ó</w:t>
      </w:r>
      <w:r w:rsidRPr="008E763D">
        <w:rPr>
          <w:rFonts w:ascii="Tahoma" w:hAnsi="Tahoma" w:cs="Arial"/>
          <w:i/>
          <w:color w:val="000000"/>
          <w:sz w:val="18"/>
          <w:szCs w:val="20"/>
        </w:rPr>
        <w:t>N GRASA, D/C CAMBIO</w:t>
      </w:r>
      <w:r w:rsidR="009A7D01" w:rsidRPr="008E763D">
        <w:rPr>
          <w:rFonts w:ascii="Tahoma" w:hAnsi="Tahoma" w:cs="Arial"/>
          <w:i/>
          <w:color w:val="000000"/>
          <w:sz w:val="18"/>
          <w:szCs w:val="20"/>
        </w:rPr>
        <w:t>S</w:t>
      </w:r>
      <w:r w:rsidRPr="008E763D">
        <w:rPr>
          <w:rFonts w:ascii="Tahoma" w:hAnsi="Tahoma" w:cs="Arial"/>
          <w:i/>
          <w:color w:val="000000"/>
          <w:sz w:val="18"/>
          <w:szCs w:val="20"/>
        </w:rPr>
        <w:t xml:space="preserve"> INFLAMATORIO</w:t>
      </w:r>
      <w:r w:rsidR="009A7D01" w:rsidRPr="008E763D">
        <w:rPr>
          <w:rFonts w:ascii="Tahoma" w:hAnsi="Tahoma" w:cs="Arial"/>
          <w:i/>
          <w:color w:val="000000"/>
          <w:sz w:val="18"/>
          <w:szCs w:val="20"/>
        </w:rPr>
        <w:t>S</w:t>
      </w:r>
      <w:r w:rsidRPr="008E763D">
        <w:rPr>
          <w:rFonts w:ascii="Tahoma" w:hAnsi="Tahoma" w:cs="Arial"/>
          <w:i/>
          <w:color w:val="000000"/>
          <w:sz w:val="18"/>
          <w:szCs w:val="20"/>
        </w:rPr>
        <w:t xml:space="preserve"> DE TIPO CR</w:t>
      </w:r>
      <w:r w:rsidR="009A7D01" w:rsidRPr="008E763D">
        <w:rPr>
          <w:rFonts w:ascii="Tahoma" w:hAnsi="Tahoma" w:cs="Arial"/>
          <w:i/>
          <w:color w:val="000000"/>
          <w:sz w:val="18"/>
          <w:szCs w:val="20"/>
        </w:rPr>
        <w:t>Ó</w:t>
      </w:r>
      <w:r w:rsidRPr="008E763D">
        <w:rPr>
          <w:rFonts w:ascii="Tahoma" w:hAnsi="Tahoma" w:cs="Arial"/>
          <w:i/>
          <w:color w:val="000000"/>
          <w:sz w:val="18"/>
          <w:szCs w:val="20"/>
        </w:rPr>
        <w:t>NICO.</w:t>
      </w:r>
    </w:p>
    <w:p w:rsidR="0075054E" w:rsidRPr="008E763D" w:rsidRDefault="0071304B" w:rsidP="009A7D0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i/>
          <w:color w:val="000000"/>
          <w:sz w:val="18"/>
          <w:szCs w:val="20"/>
        </w:rPr>
        <w:t xml:space="preserve">DEMAS ORGANOS ABDOMINALES NOMBRADOS SIN EVIDENCIA DE PATOLOGIA POR ESTA MODALIDAD Y TECNICA DIAGNOSTICA. </w:t>
      </w:r>
    </w:p>
    <w:p w:rsidR="0075054E" w:rsidRPr="008E763D" w:rsidRDefault="0075054E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1304B" w:rsidRPr="008E763D" w:rsidRDefault="0071304B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i/>
          <w:color w:val="000000"/>
          <w:sz w:val="18"/>
          <w:szCs w:val="20"/>
        </w:rPr>
        <w:t>S/S CORRELACIONAR CON DATOS CLINICOS Y EXAMENES DE LABORATORIO.</w:t>
      </w:r>
    </w:p>
    <w:p w:rsidR="0071304B" w:rsidRPr="008E763D" w:rsidRDefault="0071304B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1304B" w:rsidRPr="008E763D" w:rsidRDefault="0071304B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i/>
          <w:color w:val="000000"/>
          <w:sz w:val="18"/>
          <w:szCs w:val="20"/>
        </w:rPr>
        <w:t>Atentamente,</w:t>
      </w:r>
    </w:p>
    <w:p w:rsidR="0071304B" w:rsidRPr="008E763D" w:rsidRDefault="0071304B" w:rsidP="009A7D01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sectPr w:rsidR="0071304B" w:rsidRPr="008E763D" w:rsidSect="00DE3BC6">
      <w:pgSz w:w="12240" w:h="15840"/>
      <w:pgMar w:top="1618" w:right="900" w:bottom="539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B56066"/>
    <w:multiLevelType w:val="hybridMultilevel"/>
    <w:tmpl w:val="9B429EA4"/>
    <w:lvl w:ilvl="0" w:tplc="1116BD1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B10B41"/>
    <w:multiLevelType w:val="hybridMultilevel"/>
    <w:tmpl w:val="00B0CF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719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1F5"/>
    <w:rsid w:val="00096BBC"/>
    <w:rsid w:val="000A08FD"/>
    <w:rsid w:val="000A0DEF"/>
    <w:rsid w:val="000A19FC"/>
    <w:rsid w:val="000A1C4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4ACF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6D58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1267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2DBB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5C06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3B9C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0EC9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88F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304B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54E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2800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13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1FD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63D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081E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A7D01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236E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8A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5E42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123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69D9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5973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8B8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DB9"/>
    <w:rsid w:val="00D10EF3"/>
    <w:rsid w:val="00D12A71"/>
    <w:rsid w:val="00D13AE2"/>
    <w:rsid w:val="00D17D52"/>
    <w:rsid w:val="00D17DC9"/>
    <w:rsid w:val="00D20843"/>
    <w:rsid w:val="00D2413A"/>
    <w:rsid w:val="00D252B4"/>
    <w:rsid w:val="00D27876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75C4"/>
    <w:rsid w:val="00D612A4"/>
    <w:rsid w:val="00D61AAB"/>
    <w:rsid w:val="00D63193"/>
    <w:rsid w:val="00D634C5"/>
    <w:rsid w:val="00D64DAA"/>
    <w:rsid w:val="00D653C1"/>
    <w:rsid w:val="00D65F0E"/>
    <w:rsid w:val="00D6689C"/>
    <w:rsid w:val="00D67E72"/>
    <w:rsid w:val="00D7028A"/>
    <w:rsid w:val="00D71100"/>
    <w:rsid w:val="00D71DD9"/>
    <w:rsid w:val="00D72517"/>
    <w:rsid w:val="00D72834"/>
    <w:rsid w:val="00D73618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3BC6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5C4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575C4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D575C4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D575C4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D575C4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9A7D01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9</cp:revision>
  <cp:lastPrinted>2004-12-28T16:27:00Z</cp:lastPrinted>
  <dcterms:created xsi:type="dcterms:W3CDTF">2016-02-10T16:04:00Z</dcterms:created>
  <dcterms:modified xsi:type="dcterms:W3CDTF">2019-05-15T17:22:00Z</dcterms:modified>
</cp:coreProperties>
</file>