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01" w:rsidRPr="009D236E" w:rsidRDefault="009A7D01" w:rsidP="009A7D01">
      <w:pPr>
        <w:pStyle w:val="Ttulo"/>
        <w:rPr>
          <w:rFonts w:ascii="Arial Black" w:hAnsi="Arial Black"/>
          <w:i/>
          <w:color w:val="000000"/>
          <w:u w:val="single"/>
        </w:rPr>
      </w:pPr>
      <w:r w:rsidRPr="009D236E">
        <w:rPr>
          <w:rFonts w:ascii="Arial Black" w:hAnsi="Arial Black"/>
          <w:i/>
          <w:color w:val="000000"/>
          <w:u w:val="single"/>
        </w:rPr>
        <w:t>INFORME ULTRASONOGRÁFICO</w:t>
      </w:r>
    </w:p>
    <w:p w:rsidR="009A7D01" w:rsidRPr="009D236E" w:rsidRDefault="009A7D01" w:rsidP="009A7D01">
      <w:pPr>
        <w:rPr>
          <w:rFonts w:ascii="Arial" w:hAnsi="Arial" w:cs="Arial"/>
          <w:i/>
          <w:color w:val="000000"/>
        </w:rPr>
      </w:pP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A7D01" w:rsidRPr="008E763D" w:rsidRDefault="009A7D01" w:rsidP="009A7D0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E763D" w:rsidRPr="008E763D" w:rsidRDefault="008E763D" w:rsidP="008E763D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8E763D">
        <w:rPr>
          <w:rFonts w:ascii="Tahoma" w:hAnsi="Tahoma"/>
          <w:i/>
          <w:noProof/>
          <w:color w:val="000000"/>
          <w:szCs w:val="20"/>
        </w:rPr>
        <w:t>EL ESTUDIO ULTRASONOGRÁFICO REALIZADO CON ECÓGRAFO MARCA ESAOTE MODELO MyLAB SEVEN EN ESCALA DE GRISES Y UTILIZANDO TRANSDUCTOR CONVEXO MULTIFRECUENCIAL PARA LA EXPLORACIÓN DEL ABDOMEN SUPERIOR, MUESTRA:</w:t>
      </w:r>
    </w:p>
    <w:p w:rsidR="009D236E" w:rsidRPr="008E763D" w:rsidRDefault="009D236E" w:rsidP="009D236E">
      <w:pPr>
        <w:rPr>
          <w:rFonts w:ascii="Tahoma" w:hAnsi="Tahoma"/>
          <w:i/>
        </w:rPr>
      </w:pPr>
    </w:p>
    <w:p w:rsidR="009A7D01" w:rsidRPr="008E763D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8E763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8E763D">
        <w:rPr>
          <w:rFonts w:ascii="Tahoma" w:hAnsi="Tahoma"/>
          <w:i/>
          <w:color w:val="000000"/>
          <w:sz w:val="18"/>
          <w:szCs w:val="20"/>
        </w:rPr>
        <w:t>:</w:t>
      </w:r>
      <w:r w:rsidRPr="008E763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9A7D01" w:rsidRPr="008E763D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8E763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A7D01" w:rsidRPr="008E763D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8E763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A7D01" w:rsidRPr="008E763D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8E763D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8E763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8E763D">
        <w:rPr>
          <w:rFonts w:ascii="Tahoma" w:hAnsi="Tahoma" w:cs="Arial"/>
          <w:i/>
          <w:color w:val="000000"/>
          <w:sz w:val="18"/>
          <w:szCs w:val="18"/>
        </w:rPr>
        <w:t xml:space="preserve">de aspecto inusual, mide 31mm a nivel de Cabeza y 17mm a nivel corporal. </w:t>
      </w:r>
    </w:p>
    <w:p w:rsidR="009A7D01" w:rsidRPr="008E763D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18"/>
        </w:rPr>
        <w:t xml:space="preserve">Muestra aumento del volumen e incremento difuso de la ecogenicidad parenquimal, bordes irregulares e impresiona engrosamiento de los planos grasos adyacentes.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18"/>
        </w:rPr>
        <w:t>Demás estructuras vasculares y ganglionares del retroperitoneo son de aspecto norm</w:t>
      </w:r>
      <w:r w:rsidRPr="008E763D">
        <w:rPr>
          <w:rFonts w:ascii="Tahoma" w:hAnsi="Tahoma" w:cs="Arial"/>
          <w:bCs/>
          <w:i/>
          <w:color w:val="000000"/>
          <w:sz w:val="18"/>
          <w:szCs w:val="18"/>
        </w:rPr>
        <w:t>al.</w:t>
      </w:r>
      <w:r w:rsidRPr="008E763D">
        <w:rPr>
          <w:rFonts w:ascii="Tahoma" w:hAnsi="Tahoma" w:cs="Arial"/>
          <w:i/>
          <w:color w:val="000000"/>
          <w:sz w:val="18"/>
          <w:szCs w:val="18"/>
        </w:rPr>
        <w:t xml:space="preserve">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18"/>
        </w:rPr>
        <w:t>Conducto pancreático principal conservado.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8E763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A7D01" w:rsidRPr="008E763D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8E763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8E763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9A7D01" w:rsidP="009A7D01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A7D01" w:rsidRPr="008E763D" w:rsidRDefault="009A7D01" w:rsidP="0071304B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</w:p>
    <w:p w:rsidR="0071304B" w:rsidRPr="008E763D" w:rsidRDefault="008E763D" w:rsidP="0071304B">
      <w:pPr>
        <w:widowControl w:val="0"/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71304B" w:rsidRPr="008E763D">
        <w:rPr>
          <w:rFonts w:ascii="Tahoma" w:hAnsi="Tahoma" w:cs="Arial"/>
          <w:b/>
          <w:i/>
          <w:color w:val="000000"/>
          <w:sz w:val="18"/>
          <w:szCs w:val="20"/>
        </w:rPr>
        <w:t xml:space="preserve">: </w:t>
      </w: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Á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TICA DIFUSA MODERADA (GRADO II).</w:t>
      </w:r>
    </w:p>
    <w:p w:rsidR="0071304B" w:rsidRPr="008E763D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P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Á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NCREAS DE ASPECTO INUSUAL 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 xml:space="preserve">E 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HIPERECOG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É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NICO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 xml:space="preserve"> DE EAD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71304B" w:rsidRPr="008E763D" w:rsidRDefault="0071304B" w:rsidP="009A7D0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D/C INFILTRACI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Ó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N GRASA, D/C CAMBIO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S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 INFLAMATORIO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S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 DE TIPO CR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Ó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NICO.</w:t>
      </w:r>
    </w:p>
    <w:p w:rsidR="0075054E" w:rsidRPr="008E763D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DEMAS ORGANOS ABDOMINALES NOMBRADOS SIN EVIDENCIA DE PATOLOGIA POR ESTA MODALIDAD Y TECNICA DIAGNOSTICA. </w:t>
      </w:r>
    </w:p>
    <w:p w:rsidR="0075054E" w:rsidRPr="008E763D" w:rsidRDefault="0075054E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S/S CORRELACIONAR CON DATOS CLINICOS Y EXAMENES DE LABORATORIO.</w:t>
      </w: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71304B" w:rsidRPr="008E763D" w:rsidRDefault="0071304B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sectPr w:rsidR="0071304B" w:rsidRPr="008E763D" w:rsidSect="00DE3BC6">
      <w:pgSz w:w="12240" w:h="15840"/>
      <w:pgMar w:top="1618" w:right="900" w:bottom="53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56066"/>
    <w:multiLevelType w:val="hybridMultilevel"/>
    <w:tmpl w:val="9B429EA4"/>
    <w:lvl w:ilvl="0" w:tplc="1116BD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B10B41"/>
    <w:multiLevelType w:val="hybridMultilevel"/>
    <w:tmpl w:val="00B0CF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1C4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6D58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267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2DBB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C06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B9C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0EC9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88F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304B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54E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2800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13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1F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63D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81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D0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36E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8A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E42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9D9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973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8B8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DB9"/>
    <w:rsid w:val="00D10EF3"/>
    <w:rsid w:val="00D12A71"/>
    <w:rsid w:val="00D13AE2"/>
    <w:rsid w:val="00D17D52"/>
    <w:rsid w:val="00D17DC9"/>
    <w:rsid w:val="00D20843"/>
    <w:rsid w:val="00D2413A"/>
    <w:rsid w:val="00D252B4"/>
    <w:rsid w:val="00D27876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3C1"/>
    <w:rsid w:val="00D65F0E"/>
    <w:rsid w:val="00D6689C"/>
    <w:rsid w:val="00D67E72"/>
    <w:rsid w:val="00D7028A"/>
    <w:rsid w:val="00D71100"/>
    <w:rsid w:val="00D71DD9"/>
    <w:rsid w:val="00D72517"/>
    <w:rsid w:val="00D72834"/>
    <w:rsid w:val="00D73618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3BC6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9A7D0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2016-02-10T16:04:00Z</dcterms:created>
  <dcterms:modified xsi:type="dcterms:W3CDTF">2019-01-08T13:52:00Z</dcterms:modified>
</cp:coreProperties>
</file>