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FD8" w:rsidRPr="0066637A" w:rsidRDefault="00BE1FD8" w:rsidP="002F4DAB">
      <w:pPr>
        <w:pStyle w:val="Puest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F4DAB" w:rsidRPr="0066637A" w:rsidRDefault="002F4DAB" w:rsidP="002F4DAB">
      <w:pPr>
        <w:pStyle w:val="Puest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9B4320" w:rsidRPr="0066637A" w:rsidRDefault="009B4320" w:rsidP="009B4320">
      <w:pPr>
        <w:pStyle w:val="Puesto"/>
        <w:rPr>
          <w:rFonts w:ascii="Arial Black" w:hAnsi="Arial Black"/>
          <w:i/>
          <w:color w:val="000000"/>
          <w:u w:val="single"/>
        </w:rPr>
      </w:pPr>
      <w:r w:rsidRPr="0066637A">
        <w:rPr>
          <w:rFonts w:ascii="Arial Black" w:hAnsi="Arial Black"/>
          <w:i/>
          <w:color w:val="000000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B4320" w:rsidRPr="00961B90" w:rsidRDefault="009B4320" w:rsidP="009B4320">
      <w:pPr>
        <w:rPr>
          <w:rFonts w:ascii="Tahoma" w:hAnsi="Tahoma" w:cs="Arial"/>
          <w:i/>
          <w:color w:val="000000"/>
          <w:sz w:val="20"/>
          <w:szCs w:val="20"/>
        </w:rPr>
      </w:pPr>
    </w:p>
    <w:p w:rsidR="00BA1F11" w:rsidRPr="00086A6E" w:rsidRDefault="00BA1F11" w:rsidP="00BA1F11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>
        <w:rPr>
          <w:rFonts w:ascii="Tahoma" w:hAnsi="Tahoma"/>
          <w:i/>
          <w:noProof/>
          <w:color w:val="000000"/>
          <w:szCs w:val="20"/>
        </w:rPr>
        <w:t>CHISON</w:t>
      </w:r>
      <w:r w:rsidRPr="00416C12">
        <w:rPr>
          <w:rFonts w:ascii="Tahoma" w:hAnsi="Tahoma"/>
          <w:i/>
          <w:noProof/>
          <w:color w:val="000000"/>
          <w:szCs w:val="20"/>
        </w:rPr>
        <w:t xml:space="preserve"> MODELO </w:t>
      </w:r>
      <w:r>
        <w:rPr>
          <w:rFonts w:ascii="Tahoma" w:hAnsi="Tahoma"/>
          <w:i/>
          <w:noProof/>
          <w:color w:val="000000"/>
          <w:szCs w:val="20"/>
        </w:rPr>
        <w:t>ECO 3 EXPERT</w:t>
      </w:r>
      <w:r w:rsidRPr="00416C12">
        <w:rPr>
          <w:rFonts w:ascii="Tahoma" w:hAnsi="Tahoma"/>
          <w:i/>
          <w:noProof/>
          <w:color w:val="00000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66637A" w:rsidRPr="00961B90" w:rsidRDefault="0066637A" w:rsidP="0066637A">
      <w:pPr>
        <w:rPr>
          <w:rFonts w:ascii="Tahoma" w:hAnsi="Tahoma"/>
          <w:i/>
        </w:rPr>
      </w:pPr>
      <w:bookmarkStart w:id="0" w:name="_GoBack"/>
      <w:bookmarkEnd w:id="0"/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61B90">
        <w:rPr>
          <w:rFonts w:ascii="Tahoma" w:hAnsi="Tahoma"/>
          <w:i/>
          <w:color w:val="000000"/>
          <w:sz w:val="18"/>
          <w:szCs w:val="20"/>
        </w:rPr>
        <w:t>:</w:t>
      </w: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objetivan múltiples  imágenes ecogénicas de aspecto nodular &lt;6mm., de diámetro mayor proyectadas y/o adheridas en la pared luminal anterior y posterior del cuerpo vesicular.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61B9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ECOGRÁFICOS</w:t>
      </w:r>
      <w:r w:rsidR="009B4320" w:rsidRPr="00961B90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9B4320" w:rsidRPr="00961B90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2"/>
        </w:rPr>
        <w:t>POLIPOSIS VESICULAR.</w:t>
      </w:r>
    </w:p>
    <w:p w:rsidR="009B4320" w:rsidRPr="00961B90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9B4320" w:rsidRPr="00961B90" w:rsidRDefault="009B4320" w:rsidP="009B4320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9B4320" w:rsidRPr="00961B90" w:rsidRDefault="009B4320" w:rsidP="009B432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961B90" w:rsidRDefault="009B4320" w:rsidP="009B4320">
      <w:pPr>
        <w:pStyle w:val="Puesto"/>
        <w:jc w:val="left"/>
        <w:rPr>
          <w:rFonts w:ascii="Tahoma" w:hAnsi="Tahoma"/>
          <w:i/>
          <w:color w:val="000000"/>
          <w:sz w:val="18"/>
          <w:szCs w:val="18"/>
        </w:rPr>
      </w:pPr>
      <w:r w:rsidRPr="00961B90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961B90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E13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2891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2135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03B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1B90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1F11"/>
    <w:rsid w:val="00BA21FA"/>
    <w:rsid w:val="00BA4C0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75A501-D772-4AF8-9067-B2C3504F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9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6289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36289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36289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36289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10</cp:revision>
  <cp:lastPrinted>2004-12-28T16:27:00Z</cp:lastPrinted>
  <dcterms:created xsi:type="dcterms:W3CDTF">2016-02-10T16:07:00Z</dcterms:created>
  <dcterms:modified xsi:type="dcterms:W3CDTF">2020-08-21T23:11:00Z</dcterms:modified>
</cp:coreProperties>
</file>