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3C6767" w:rsidRDefault="00CD4AD8" w:rsidP="0044228C">
      <w:pPr>
        <w:pStyle w:val="Puest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:rsidR="00F932E0" w:rsidRPr="00F932E0" w:rsidRDefault="00F932E0" w:rsidP="00F932E0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:rsidR="00A33B1B" w:rsidRPr="00AF5E4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AF5E4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>,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>de</w:t>
      </w:r>
      <w:r w:rsidRPr="00AF5E49">
        <w:rPr>
          <w:rFonts w:ascii="Tahoma" w:hAnsi="Tahoma" w:cs="Arial"/>
          <w:bCs/>
          <w:i/>
          <w:sz w:val="20"/>
          <w:szCs w:val="20"/>
        </w:rPr>
        <w:t>adecuadadistendida al momento del examen. Muestra paredes delgadas y contenido liquido homogéneo. No se evidencian imágenes litiásicas ni pólipos al interior.</w:t>
      </w:r>
    </w:p>
    <w:p w:rsidR="00F81159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AF5E4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útero</w:t>
      </w:r>
      <w:r w:rsidRPr="00AF5E4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AF5E49">
        <w:rPr>
          <w:rFonts w:ascii="Tahoma" w:hAnsi="Tahoma" w:cs="Arial"/>
          <w:i/>
          <w:sz w:val="20"/>
          <w:szCs w:val="20"/>
        </w:rPr>
        <w:t>79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50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39</w:t>
      </w:r>
      <w:r w:rsidRPr="00AF5E4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Cavidad uterina</w:t>
      </w:r>
      <w:r w:rsidRPr="00AF5E4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AF5E49">
        <w:rPr>
          <w:rFonts w:ascii="Tahoma" w:hAnsi="Tahoma" w:cs="Arial"/>
          <w:i/>
          <w:sz w:val="20"/>
          <w:szCs w:val="20"/>
        </w:rPr>
        <w:t>11</w:t>
      </w:r>
      <w:r w:rsidRPr="00AF5E4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AF5E49">
        <w:rPr>
          <w:rFonts w:ascii="Tahoma" w:hAnsi="Tahoma" w:cs="Arial"/>
          <w:i/>
          <w:sz w:val="20"/>
          <w:szCs w:val="20"/>
        </w:rPr>
        <w:t>, no ocupado al momento del examen</w:t>
      </w:r>
      <w:r w:rsidRPr="00AF5E49">
        <w:rPr>
          <w:rFonts w:ascii="Tahoma" w:hAnsi="Tahoma" w:cs="Arial"/>
          <w:i/>
          <w:sz w:val="20"/>
          <w:szCs w:val="20"/>
        </w:rPr>
        <w:t>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Cuello uterino</w:t>
      </w:r>
      <w:r w:rsidRPr="00AF5E4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se evidencian </w:t>
      </w:r>
      <w:r w:rsidRPr="00AF5E4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AF5E4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derecho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33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14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izquierdo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35</w:t>
      </w:r>
      <w:r w:rsidRPr="00AF5E4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AF5E49">
        <w:rPr>
          <w:rFonts w:ascii="Tahoma" w:hAnsi="Tahoma" w:cs="Arial"/>
          <w:i/>
          <w:sz w:val="20"/>
          <w:szCs w:val="20"/>
        </w:rPr>
        <w:t>20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S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de </w:t>
      </w:r>
      <w:r w:rsidRPr="00AF5E49">
        <w:rPr>
          <w:rFonts w:ascii="Tahoma" w:hAnsi="Tahoma" w:cs="Arial"/>
          <w:i/>
          <w:sz w:val="20"/>
          <w:szCs w:val="20"/>
        </w:rPr>
        <w:t>D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ouglas </w:t>
      </w:r>
      <w:r w:rsidRPr="00AF5E4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7B3473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AF5E49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AF5E4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UTERO </w:t>
      </w:r>
      <w:r w:rsidR="00664101" w:rsidRPr="00AF5E49">
        <w:rPr>
          <w:rFonts w:ascii="Tahoma" w:hAnsi="Tahoma" w:cs="Arial"/>
          <w:i/>
          <w:sz w:val="20"/>
          <w:szCs w:val="20"/>
        </w:rPr>
        <w:t xml:space="preserve">Y OVARIOS </w:t>
      </w:r>
      <w:r w:rsidRPr="00AF5E49">
        <w:rPr>
          <w:rFonts w:ascii="Tahoma" w:hAnsi="Tahoma" w:cs="Arial"/>
          <w:i/>
          <w:sz w:val="20"/>
          <w:szCs w:val="20"/>
        </w:rPr>
        <w:t>SIN IMÁGENES DE PATOLOGIA.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EXAMENES </w:t>
      </w:r>
      <w:r w:rsidRPr="00AF5E49">
        <w:rPr>
          <w:rFonts w:ascii="Tahoma" w:hAnsi="Tahoma" w:cs="Arial"/>
          <w:i/>
          <w:sz w:val="20"/>
          <w:szCs w:val="20"/>
        </w:rPr>
        <w:t>DE LABORATORIO.</w:t>
      </w:r>
    </w:p>
    <w:p w:rsidR="0044228C" w:rsidRPr="00AF5E49" w:rsidRDefault="0044228C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ATENTAMENTE</w:t>
      </w:r>
    </w:p>
    <w:p w:rsidR="00F81159" w:rsidRPr="00AF5E4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AF5E4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0F7E36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D755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73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793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5E49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6D4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77FD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39C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2E0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DDB2D0-E6EE-4424-BC60-16B30E94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7F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B77F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B77F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B77F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B77F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2009-05-12T17:51:00Z</cp:lastPrinted>
  <dcterms:created xsi:type="dcterms:W3CDTF">2016-02-10T16:08:00Z</dcterms:created>
  <dcterms:modified xsi:type="dcterms:W3CDTF">2020-08-22T16:10:00Z</dcterms:modified>
</cp:coreProperties>
</file>