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75" w:rsidRPr="00BF4E75" w:rsidRDefault="00BF4E75" w:rsidP="00BF4E75">
      <w:pPr>
        <w:pStyle w:val="Ttulo"/>
        <w:rPr>
          <w:rFonts w:ascii="Arial Black" w:hAnsi="Arial Black" w:cs="Tahoma"/>
          <w:i/>
          <w:u w:val="single"/>
        </w:rPr>
      </w:pPr>
      <w:r w:rsidRPr="00BF4E75">
        <w:rPr>
          <w:rFonts w:ascii="Arial Black" w:hAnsi="Arial Black" w:cs="Tahoma"/>
          <w:i/>
          <w:u w:val="single"/>
        </w:rPr>
        <w:t>INFORME ULTRASONOGRÁFICO</w:t>
      </w:r>
    </w:p>
    <w:p w:rsidR="00BF4E75" w:rsidRPr="00BF4E75" w:rsidRDefault="00BF4E75" w:rsidP="00BF4E75">
      <w:pPr>
        <w:rPr>
          <w:rFonts w:ascii="Tahoma" w:hAnsi="Tahoma" w:cs="Tahoma"/>
          <w:i/>
          <w:sz w:val="20"/>
          <w:szCs w:val="20"/>
        </w:rPr>
      </w:pP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3903" w:rsidRPr="00551E69" w:rsidRDefault="001B3903" w:rsidP="001B390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BF4E75" w:rsidRPr="00FD164B" w:rsidRDefault="00BF4E75" w:rsidP="00BF4E75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206317" w:rsidRPr="00FD164B" w:rsidRDefault="00FD164B" w:rsidP="00FD164B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FD164B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FD164B" w:rsidRPr="00FD164B" w:rsidRDefault="00FD164B" w:rsidP="00206317">
      <w:pPr>
        <w:rPr>
          <w:rFonts w:ascii="Tahoma" w:hAnsi="Tahoma" w:cs="Tahoma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4</w:t>
      </w:r>
      <w:r w:rsidR="00206317"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to</w:t>
      </w: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 </w:t>
      </w:r>
      <w:r w:rsidR="00206317"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DIA </w:t>
      </w: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útero es AVF de volumen conservado, central en la cavidad pelviana, de paredes regulares y homogéneas sin la presencia de formaciones miomatosas.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Mide 70 x 51 x 39mm de diámetro en sentido longitudinal, transverso  y  anteroposterior  respectivamente.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Volumen uterino: 73cc.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lineal de 3mm de espesor,  uniforme sin evidencia de lesiones focales, expansivas  ni proliferativas.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Cuello uterino, muestra ecotextura homogénea sin evidencia de lesiones sólidas.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evidencia hasta tres imágenes quísticas simples siendo la mayor de 4mm proyectados en labio anterior del cuello uterino.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Los ovarios son de  volumen y aspecto ecográfico normal, muestran ambos ovarios múltiples formaciones foliculares de 7 – 9mm., de diámetro promedio (reclutamiento). No es evidente formaciones quísticas o sólidas anexiales.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ovario derecho mide 37 x 33 x 18mm. </w:t>
      </w:r>
      <w:proofErr w:type="gramStart"/>
      <w:r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Pr="00FD164B">
        <w:rPr>
          <w:rFonts w:ascii="Tahoma" w:hAnsi="Tahoma" w:cs="Arial"/>
          <w:i/>
          <w:sz w:val="18"/>
          <w:szCs w:val="18"/>
        </w:rPr>
        <w:t xml:space="preserve"> sentido L – T y AP. VOLUMEN OVARICO: 11cc.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El ovario izquierdo mide 36 x 23 x 16mm. </w:t>
      </w:r>
      <w:proofErr w:type="gramStart"/>
      <w:r w:rsidRPr="00FD164B">
        <w:rPr>
          <w:rFonts w:ascii="Tahoma" w:hAnsi="Tahoma" w:cs="Arial"/>
          <w:i/>
          <w:sz w:val="18"/>
          <w:szCs w:val="18"/>
        </w:rPr>
        <w:t>en</w:t>
      </w:r>
      <w:proofErr w:type="gramEnd"/>
      <w:r w:rsidRPr="00FD164B">
        <w:rPr>
          <w:rFonts w:ascii="Tahoma" w:hAnsi="Tahoma" w:cs="Arial"/>
          <w:i/>
          <w:sz w:val="18"/>
          <w:szCs w:val="18"/>
        </w:rPr>
        <w:t xml:space="preserve"> sentido L – T y AP. VOLUMEN OVARICO: 8cc.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10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Cavidad uterina muestra endometrio de 6mm, de espesor, uniforme.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b/>
          <w:i/>
          <w:sz w:val="2"/>
          <w:szCs w:val="2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similares, la mayor de 10mm.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mayor de 15 x 10mm, compatible con folículo en fase de dominancia (Selección).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libre.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2"/>
          <w:szCs w:val="2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1</w:t>
      </w:r>
      <w:r w:rsidR="00206317"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4</w:t>
      </w: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 xml:space="preserve">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8mm, de espesor, uniforme, entrando a fase proliferativa. Aspecto trilaminar.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Baja refringencia de las láminas endometriales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mayores de 9mm.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mayor diámetro el cual mide 25 x 14mm, compatible con folículo dominante (Dominancia), al estudio Doppler color evidencia flujo </w:t>
      </w:r>
      <w:proofErr w:type="spellStart"/>
      <w:r w:rsidRPr="00FD164B">
        <w:rPr>
          <w:rFonts w:ascii="Tahoma" w:hAnsi="Tahoma" w:cs="Arial"/>
          <w:i/>
          <w:sz w:val="18"/>
          <w:szCs w:val="18"/>
        </w:rPr>
        <w:t>perifolicular</w:t>
      </w:r>
      <w:proofErr w:type="spellEnd"/>
      <w:r w:rsidRPr="00FD164B">
        <w:rPr>
          <w:rFonts w:ascii="Tahoma" w:hAnsi="Tahoma" w:cs="Arial"/>
          <w:i/>
          <w:sz w:val="18"/>
          <w:szCs w:val="18"/>
        </w:rPr>
        <w:t xml:space="preserve"> y en pared, el análisis del espectro </w:t>
      </w:r>
      <w:r w:rsidRPr="00FD164B">
        <w:rPr>
          <w:rFonts w:ascii="Tahoma" w:hAnsi="Tahoma" w:cs="Arial"/>
          <w:i/>
          <w:sz w:val="18"/>
          <w:szCs w:val="18"/>
        </w:rPr>
        <w:lastRenderedPageBreak/>
        <w:t>doppler muestra Bajas Resistencias. IR: 0.5 IP: 0.7   R. S/D: 2.0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2"/>
          <w:szCs w:val="2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FD164B">
        <w:rPr>
          <w:rFonts w:ascii="Tahoma" w:hAnsi="Tahoma" w:cs="Arial"/>
          <w:b/>
          <w:bCs/>
          <w:i/>
          <w:sz w:val="18"/>
          <w:szCs w:val="18"/>
          <w:u w:val="single"/>
        </w:rPr>
        <w:t>DIA 21 DEL CICLO MENSTRUAL: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 xml:space="preserve">Cavidad uterina muestra endometrio de 10mm, de espesor, uniforme, entrando a fase secretora. 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Se aprecia aumento de la refringencia de la capa basal del endometrio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El ovario derecho</w:t>
      </w:r>
      <w:r w:rsidRPr="00FD164B">
        <w:rPr>
          <w:rFonts w:ascii="Tahoma" w:hAnsi="Tahoma" w:cs="Arial"/>
          <w:i/>
          <w:sz w:val="18"/>
          <w:szCs w:val="18"/>
        </w:rPr>
        <w:t xml:space="preserve"> muestra imágenes foliculares alcanzando diámetros de 11mm. 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b/>
          <w:i/>
          <w:sz w:val="18"/>
          <w:szCs w:val="18"/>
        </w:rPr>
        <w:t>Ovario Izquierdo</w:t>
      </w:r>
      <w:r w:rsidRPr="00FD164B">
        <w:rPr>
          <w:rFonts w:ascii="Tahoma" w:hAnsi="Tahoma" w:cs="Arial"/>
          <w:i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Doppler color evidencia abundante flujo </w:t>
      </w:r>
      <w:proofErr w:type="spellStart"/>
      <w:r w:rsidRPr="00FD164B">
        <w:rPr>
          <w:rFonts w:ascii="Tahoma" w:hAnsi="Tahoma" w:cs="Arial"/>
          <w:i/>
          <w:sz w:val="18"/>
          <w:szCs w:val="18"/>
        </w:rPr>
        <w:t>perifolicular</w:t>
      </w:r>
      <w:proofErr w:type="spellEnd"/>
      <w:r w:rsidRPr="00FD164B">
        <w:rPr>
          <w:rFonts w:ascii="Tahoma" w:hAnsi="Tahoma" w:cs="Arial"/>
          <w:i/>
          <w:sz w:val="18"/>
          <w:szCs w:val="18"/>
        </w:rPr>
        <w:t xml:space="preserve"> y en pared, el análisis del espectro doppler muestra Bajas Resistencias. IR: 0.5 IP: 0.7   R. S/D: 2.0</w:t>
      </w:r>
    </w:p>
    <w:p w:rsidR="00246B30" w:rsidRPr="00FD164B" w:rsidRDefault="00246B30" w:rsidP="00206317">
      <w:pPr>
        <w:pStyle w:val="Textoindependiente2"/>
        <w:spacing w:line="240" w:lineRule="auto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No se evidencia moco en canal cervical al momento del examen.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Saco de douglas ocupado por líquido libre en moderada cantidad.</w:t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b/>
          <w:i/>
          <w:sz w:val="18"/>
          <w:szCs w:val="18"/>
        </w:rPr>
      </w:pPr>
      <w:r w:rsidRPr="00FD164B">
        <w:rPr>
          <w:rFonts w:ascii="Tahoma" w:hAnsi="Tahoma"/>
          <w:b/>
          <w:i/>
          <w:sz w:val="18"/>
          <w:szCs w:val="18"/>
        </w:rPr>
        <w:t xml:space="preserve">1.-  </w:t>
      </w:r>
      <w:r w:rsidR="00FD164B">
        <w:rPr>
          <w:rFonts w:ascii="Tahoma" w:hAnsi="Tahoma"/>
          <w:b/>
          <w:i/>
          <w:sz w:val="18"/>
          <w:szCs w:val="18"/>
          <w:u w:val="single"/>
        </w:rPr>
        <w:t>HALLAZGOS ECOGRÁFICOS</w:t>
      </w:r>
      <w:r w:rsidRPr="00FD164B">
        <w:rPr>
          <w:rFonts w:ascii="Tahoma" w:hAnsi="Tahoma"/>
          <w:b/>
          <w:i/>
          <w:sz w:val="18"/>
          <w:szCs w:val="18"/>
        </w:rPr>
        <w:t xml:space="preserve">: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UTERO Y OVARIOS SIN IMÁGENES DE PATOLOGIA.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SE COMPRUEBA SIGNOS ECOGRÁFICOS EN RELACION A EVENTO OVULATORIO CON CAMBIOS ENDOMETRIALES CORRELACIONABLES. 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LOCALIZANDOSE EN ESTA VALORACIÓN FOLICULO DOMINANTE Y CUERPO LUTEO EN OVARIO IZQUIERDO.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>LIQUIDO LIBRE EN SACO DE DOUGLAS.</w:t>
      </w:r>
    </w:p>
    <w:p w:rsidR="00246B30" w:rsidRPr="00FD164B" w:rsidRDefault="00246B30" w:rsidP="00206317">
      <w:pPr>
        <w:pStyle w:val="Textoindependiente"/>
        <w:ind w:left="360"/>
        <w:rPr>
          <w:rFonts w:ascii="Tahoma" w:hAnsi="Tahoma"/>
          <w:i/>
          <w:sz w:val="18"/>
          <w:szCs w:val="18"/>
        </w:rPr>
      </w:pPr>
    </w:p>
    <w:p w:rsidR="00246B30" w:rsidRPr="00FD164B" w:rsidRDefault="00246B30" w:rsidP="00206317">
      <w:pPr>
        <w:pStyle w:val="Textoindependiente"/>
        <w:rPr>
          <w:rFonts w:ascii="Tahoma" w:hAnsi="Tahoma"/>
          <w:b/>
          <w:i/>
          <w:sz w:val="18"/>
          <w:szCs w:val="18"/>
          <w:u w:val="single"/>
        </w:rPr>
      </w:pPr>
      <w:r w:rsidRPr="00FD164B">
        <w:rPr>
          <w:rFonts w:ascii="Tahoma" w:hAnsi="Tahoma"/>
          <w:b/>
          <w:i/>
          <w:sz w:val="18"/>
          <w:szCs w:val="18"/>
        </w:rPr>
        <w:t xml:space="preserve">2.- </w:t>
      </w:r>
      <w:r w:rsidRPr="00FD164B">
        <w:rPr>
          <w:rFonts w:ascii="Tahoma" w:hAnsi="Tahoma"/>
          <w:b/>
          <w:i/>
          <w:sz w:val="18"/>
          <w:szCs w:val="18"/>
          <w:u w:val="single"/>
        </w:rPr>
        <w:t>RECOMENDACION:</w:t>
      </w: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     </w:t>
      </w:r>
    </w:p>
    <w:p w:rsidR="00246B30" w:rsidRPr="00FD164B" w:rsidRDefault="00246B30" w:rsidP="00206317">
      <w:pPr>
        <w:pStyle w:val="Textoindependiente"/>
        <w:rPr>
          <w:rFonts w:ascii="Tahoma" w:hAnsi="Tahoma"/>
          <w:i/>
          <w:sz w:val="18"/>
          <w:szCs w:val="18"/>
        </w:rPr>
      </w:pPr>
      <w:r w:rsidRPr="00FD164B">
        <w:rPr>
          <w:rFonts w:ascii="Tahoma" w:hAnsi="Tahoma"/>
          <w:i/>
          <w:sz w:val="18"/>
          <w:szCs w:val="18"/>
        </w:rPr>
        <w:t xml:space="preserve">      S/S CORRELACION CON DATOS CLINICOS Y EVALUACION DE NIVELES  HORMONALES.</w:t>
      </w:r>
      <w:r w:rsidRPr="00FD164B">
        <w:rPr>
          <w:rFonts w:ascii="Tahoma" w:hAnsi="Tahoma"/>
          <w:i/>
          <w:sz w:val="18"/>
          <w:szCs w:val="18"/>
        </w:rPr>
        <w:tab/>
      </w: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widowControl w:val="0"/>
        <w:jc w:val="both"/>
        <w:rPr>
          <w:rFonts w:ascii="Tahoma" w:hAnsi="Tahoma" w:cs="Arial"/>
          <w:i/>
          <w:sz w:val="18"/>
          <w:szCs w:val="18"/>
        </w:rPr>
      </w:pPr>
    </w:p>
    <w:p w:rsidR="00246B30" w:rsidRPr="00FD164B" w:rsidRDefault="00246B30" w:rsidP="00206317">
      <w:pPr>
        <w:jc w:val="both"/>
        <w:rPr>
          <w:rFonts w:ascii="Tahoma" w:hAnsi="Tahoma" w:cs="Arial"/>
          <w:i/>
          <w:sz w:val="18"/>
          <w:szCs w:val="18"/>
        </w:rPr>
      </w:pPr>
      <w:r w:rsidRPr="00FD164B">
        <w:rPr>
          <w:rFonts w:ascii="Tahoma" w:hAnsi="Tahoma" w:cs="Arial"/>
          <w:i/>
          <w:sz w:val="18"/>
          <w:szCs w:val="18"/>
        </w:rPr>
        <w:t>ATENTAMENTE.</w:t>
      </w:r>
    </w:p>
    <w:p w:rsidR="00387543" w:rsidRPr="00FD164B" w:rsidRDefault="00387543" w:rsidP="00246B30">
      <w:pPr>
        <w:pStyle w:val="Ttulo1"/>
        <w:rPr>
          <w:rFonts w:ascii="Tahoma" w:hAnsi="Tahoma"/>
          <w:i/>
        </w:rPr>
      </w:pPr>
    </w:p>
    <w:sectPr w:rsidR="00387543" w:rsidRPr="00FD164B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903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64B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rsid w:val="00246B30"/>
    <w:pPr>
      <w:spacing w:after="120" w:line="48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2007-05-28T17:13:00Z</cp:lastPrinted>
  <dcterms:created xsi:type="dcterms:W3CDTF">2016-02-10T16:12:00Z</dcterms:created>
  <dcterms:modified xsi:type="dcterms:W3CDTF">2019-01-08T13:57:00Z</dcterms:modified>
</cp:coreProperties>
</file>