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9F0" w:rsidRPr="00F14A0C" w:rsidRDefault="00B635D6" w:rsidP="009109F0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F14A0C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OBSTÉTRICA – </w:t>
      </w:r>
      <w:r w:rsidR="00F14A0C" w:rsidRPr="00F14A0C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5</w:t>
      </w:r>
      <w:r w:rsidRPr="00F14A0C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D</w:t>
      </w:r>
      <w:r w:rsidR="00EA4568" w:rsidRPr="00F14A0C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 GEN</w:t>
      </w:r>
      <w:r w:rsidR="00554A1A" w:rsidRPr="00F14A0C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É</w:t>
      </w:r>
      <w:r w:rsidR="00EA4568" w:rsidRPr="00F14A0C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TICA</w:t>
      </w:r>
      <w:r w:rsidR="009109F0" w:rsidRPr="00F14A0C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 </w:t>
      </w:r>
    </w:p>
    <w:p w:rsidR="007B5821" w:rsidRPr="00F14A0C" w:rsidRDefault="007B5821">
      <w:pPr>
        <w:rPr>
          <w:rFonts w:ascii="Tahoma" w:hAnsi="Tahoma" w:cs="Tahoma"/>
          <w:i/>
          <w:sz w:val="20"/>
          <w:szCs w:val="20"/>
        </w:rPr>
      </w:pPr>
    </w:p>
    <w:p w:rsidR="00F14A0C" w:rsidRPr="00F14A0C" w:rsidRDefault="00F14A0C">
      <w:pPr>
        <w:rPr>
          <w:rFonts w:ascii="Tahoma" w:hAnsi="Tahoma" w:cs="Tahoma"/>
          <w:i/>
          <w:sz w:val="20"/>
          <w:szCs w:val="20"/>
        </w:rPr>
      </w:pPr>
    </w:p>
    <w:p w:rsidR="008C66D2" w:rsidRPr="00551E69" w:rsidRDefault="008C66D2" w:rsidP="008C66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C66D2" w:rsidRPr="00551E69" w:rsidRDefault="008C66D2" w:rsidP="008C66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C66D2" w:rsidRPr="00551E69" w:rsidRDefault="008C66D2" w:rsidP="008C66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C66D2" w:rsidRPr="00551E69" w:rsidRDefault="008C66D2" w:rsidP="008C66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F14A0C" w:rsidRDefault="007B5821">
      <w:pPr>
        <w:rPr>
          <w:rFonts w:ascii="Tahoma" w:hAnsi="Tahoma" w:cs="Tahoma"/>
          <w:i/>
          <w:sz w:val="20"/>
          <w:szCs w:val="20"/>
        </w:rPr>
      </w:pPr>
    </w:p>
    <w:p w:rsidR="00246FFD" w:rsidRDefault="00246FFD" w:rsidP="00246FFD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EA4568" w:rsidRPr="00F14A0C" w:rsidRDefault="00EA4568" w:rsidP="00EA4568">
      <w:pPr>
        <w:tabs>
          <w:tab w:val="left" w:pos="3853"/>
        </w:tabs>
        <w:rPr>
          <w:i/>
          <w:sz w:val="18"/>
          <w:szCs w:val="18"/>
        </w:rPr>
      </w:pPr>
      <w:bookmarkStart w:id="0" w:name="_GoBack"/>
      <w:bookmarkEnd w:id="0"/>
      <w:r w:rsidRPr="00F14A0C">
        <w:rPr>
          <w:i/>
          <w:sz w:val="18"/>
          <w:szCs w:val="18"/>
        </w:rPr>
        <w:tab/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F14A0C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>: CEF</w:t>
      </w:r>
      <w:r w:rsidR="0017103E" w:rsidRPr="00F14A0C">
        <w:rPr>
          <w:rFonts w:ascii="Tahoma" w:hAnsi="Tahoma" w:cs="Tahoma"/>
          <w:i/>
          <w:noProof/>
          <w:sz w:val="18"/>
          <w:szCs w:val="18"/>
        </w:rPr>
        <w:t>Á</w:t>
      </w:r>
      <w:r w:rsidRPr="00F14A0C">
        <w:rPr>
          <w:rFonts w:ascii="Tahoma" w:hAnsi="Tahoma" w:cs="Tahoma"/>
          <w:i/>
          <w:noProof/>
          <w:sz w:val="18"/>
          <w:szCs w:val="18"/>
        </w:rPr>
        <w:t>LICA.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81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81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91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291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79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279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(EG: 32 SEMANAS)    </w:t>
      </w: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64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64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(EG: 33 SEMANAS)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  <w:t xml:space="preserve">:   </w:t>
      </w:r>
      <w:smartTag w:uri="urn:schemas-microsoft-com:office:smarttags" w:element="metricconverter">
        <w:smartTagPr>
          <w:attr w:name="ProductID" w:val="103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</w:rPr>
          <w:t>103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</w:rPr>
        <w:t>. (EG: 31 SEMANAS)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57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</w:rPr>
          <w:t>57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</w:rPr>
        <w:t>. (EG: 33 SEMANAS)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53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. (EG: 33 SEMANAS)</w:t>
      </w:r>
    </w:p>
    <w:p w:rsidR="00EA4568" w:rsidRPr="003D0759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6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56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3D0759">
        <w:rPr>
          <w:rFonts w:ascii="Tahoma" w:hAnsi="Tahoma" w:cs="Tahoma"/>
          <w:b/>
          <w:i/>
          <w:noProof/>
          <w:sz w:val="18"/>
          <w:szCs w:val="18"/>
          <w:lang w:val="en-US"/>
        </w:rPr>
        <w:t>(EG: 33 SEMANAS)</w:t>
      </w:r>
    </w:p>
    <w:p w:rsidR="001302C5" w:rsidRPr="003D0759" w:rsidRDefault="001302C5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D0759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3D075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40 mm"/>
        </w:smartTagPr>
        <w:r w:rsidRPr="003D0759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40 mm</w:t>
        </w:r>
      </w:smartTag>
      <w:r w:rsidRPr="003D0759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3D0759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: 2023g</w:t>
      </w:r>
      <w:r w:rsidRPr="00F14A0C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EA4568" w:rsidRPr="00F14A0C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F14A0C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F14A0C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F14A0C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3D0759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D0759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E01F6D" w:rsidRPr="003D0759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554A1A" w:rsidRPr="003D0759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E01F6D" w:rsidRPr="003D0759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E01F6D"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>: 73%</w:t>
      </w:r>
      <w:r w:rsidR="00E01F6D"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E01F6D" w:rsidRPr="003D0759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D0759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23% 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E01F6D" w:rsidRPr="003D0759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D0759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EA4568" w:rsidRPr="00F14A0C" w:rsidRDefault="00E01F6D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F14A0C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Tálamo</w:t>
      </w:r>
      <w:r w:rsidR="009109F0" w:rsidRPr="00F14A0C">
        <w:rPr>
          <w:rFonts w:ascii="Tahoma" w:hAnsi="Tahoma" w:cs="Tahoma"/>
          <w:i/>
          <w:noProof/>
          <w:sz w:val="18"/>
          <w:szCs w:val="18"/>
        </w:rPr>
        <w:t>s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 w:rsidRPr="00F14A0C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 w:rsidRPr="00F14A0C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F14A0C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9973EB" w:rsidRPr="00F14A0C" w:rsidRDefault="009973EB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: P</w:t>
      </w:r>
      <w:r w:rsidRPr="00F14A0C">
        <w:rPr>
          <w:rFonts w:ascii="Tahoma" w:hAnsi="Tahoma" w:cs="Tahoma"/>
          <w:i/>
          <w:noProof/>
          <w:sz w:val="18"/>
          <w:szCs w:val="18"/>
        </w:rPr>
        <w:t>resente, rítmica, regular y con una frecuencia de 135 pulsaciones por minuto registrado mediante Doppler pulsado y continuo en modo Dupplex.</w:t>
      </w:r>
    </w:p>
    <w:p w:rsidR="00EA4568" w:rsidRPr="00F14A0C" w:rsidRDefault="00B03F5B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Grandes vasos</w:t>
      </w:r>
      <w:r w:rsidR="00EA4568" w:rsidRPr="00F14A0C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s</w:t>
      </w:r>
      <w:r w:rsidR="00EA4568" w:rsidRPr="00F14A0C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F14A0C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Pr="00F14A0C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V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é</w:t>
      </w:r>
      <w:r w:rsidRPr="00F14A0C">
        <w:rPr>
          <w:rFonts w:ascii="Tahoma" w:hAnsi="Tahoma" w:cs="Tahoma"/>
          <w:i/>
          <w:noProof/>
          <w:sz w:val="18"/>
          <w:szCs w:val="18"/>
        </w:rPr>
        <w:t>rtebra</w:t>
      </w:r>
      <w:r w:rsidR="00E43116" w:rsidRPr="00F14A0C">
        <w:rPr>
          <w:rFonts w:ascii="Tahoma" w:hAnsi="Tahoma" w:cs="Tahoma"/>
          <w:i/>
          <w:noProof/>
          <w:sz w:val="18"/>
          <w:szCs w:val="18"/>
        </w:rPr>
        <w:t>s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B03F5B" w:rsidRPr="00F14A0C" w:rsidRDefault="00B03F5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B03F5B" w:rsidRPr="00F14A0C" w:rsidRDefault="00B03F5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F14A0C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 w:rsidRPr="00F14A0C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e inserción corporal en pared posterior. ESPESOR DE PLACENTA: 33mm. 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Ó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ó</w:t>
      </w:r>
      <w:r w:rsidRPr="00F14A0C">
        <w:rPr>
          <w:rFonts w:ascii="Tahoma" w:hAnsi="Tahoma" w:cs="Tahoma"/>
          <w:i/>
          <w:noProof/>
          <w:sz w:val="18"/>
          <w:szCs w:val="18"/>
        </w:rPr>
        <w:t>n habitual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 w:rsidRPr="00F14A0C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ó</w:t>
      </w:r>
      <w:r w:rsidRPr="00F14A0C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Volumen adecuado. ILA: 16.5cm. (VN: 5.0 – 25.0cm). 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EA4568" w:rsidRPr="00F14A0C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F14A0C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 w:rsidRPr="00F14A0C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F14A0C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Pr="00F14A0C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Pr="00F14A0C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Pr="00F14A0C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Pr="00F14A0C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Pr="00F14A0C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EA4568" w:rsidRPr="00F14A0C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 w:rsidRPr="00F14A0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Pr="00F14A0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F14A0C" w:rsidRDefault="00B371DC" w:rsidP="00B371D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881D04"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N </w:t>
      </w:r>
      <w:r w:rsid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5</w:t>
      </w: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D</w:t>
      </w:r>
    </w:p>
    <w:p w:rsidR="00EA4568" w:rsidRPr="00F14A0C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La exploración de superficie </w:t>
      </w:r>
      <w:r w:rsidR="00F14A0C">
        <w:rPr>
          <w:rFonts w:ascii="Tahoma" w:hAnsi="Tahoma" w:cs="Tahoma"/>
          <w:i/>
          <w:noProof/>
          <w:sz w:val="18"/>
          <w:szCs w:val="18"/>
        </w:rPr>
        <w:t>5</w:t>
      </w:r>
      <w:r w:rsidRPr="00F14A0C">
        <w:rPr>
          <w:rFonts w:ascii="Tahoma" w:hAnsi="Tahoma" w:cs="Tahoma"/>
          <w:i/>
          <w:noProof/>
          <w:sz w:val="18"/>
          <w:szCs w:val="18"/>
        </w:rPr>
        <w:t>D no ha mostrado alteraciones en la morfología en los distindos niveles fetales examinados.</w:t>
      </w:r>
    </w:p>
    <w:p w:rsidR="00EA4568" w:rsidRPr="00F14A0C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F14A0C" w:rsidRDefault="00EA4568" w:rsidP="00EA4568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IMPRESIÓN DIAGN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STICA: </w:t>
      </w:r>
    </w:p>
    <w:p w:rsidR="00EF2E8D" w:rsidRPr="00F14A0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 w:rsidRPr="00F14A0C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>NICA ACTIVA DE 33 +/- 1 SEMANAS POR BIOMETR</w:t>
      </w:r>
      <w:r w:rsidR="00881D04" w:rsidRPr="00F14A0C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F14A0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568" w:rsidRPr="00F14A0C" w:rsidRDefault="00554A1A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 xml:space="preserve">MARCADORES </w:t>
      </w:r>
      <w:r w:rsidR="009B7D92" w:rsidRPr="00F14A0C">
        <w:rPr>
          <w:rFonts w:ascii="Tahoma" w:hAnsi="Tahoma" w:cs="Tahoma"/>
          <w:i/>
          <w:noProof/>
          <w:color w:val="FF0000"/>
          <w:sz w:val="18"/>
          <w:szCs w:val="18"/>
        </w:rPr>
        <w:t xml:space="preserve">ECOGRÁFICOS </w:t>
      </w: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>MAYORES Y MENORES NEGATIVOS.</w:t>
      </w:r>
      <w:r w:rsidR="00EA4568" w:rsidRPr="00F14A0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F14A0C" w:rsidRDefault="00EA4568" w:rsidP="00EA4568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:rsidR="00EA4568" w:rsidRPr="00F14A0C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Pr="00F14A0C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F14A0C" w:rsidRPr="00F14A0C" w:rsidRDefault="003D0759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59264" behindDoc="1" locked="0" layoutInCell="1" allowOverlap="1" wp14:anchorId="59C92DC6" wp14:editId="15EDED75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1981200" cy="1271270"/>
            <wp:effectExtent l="0" t="0" r="0" b="5080"/>
            <wp:wrapNone/>
            <wp:docPr id="1" name="Imagen 1" descr="nol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nole 2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F14A0C" w:rsidRPr="00F14A0C" w:rsidSect="00554A1A">
      <w:pgSz w:w="12240" w:h="15840"/>
      <w:pgMar w:top="1560" w:right="1080" w:bottom="993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6FFD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0759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2FE1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66D2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36F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A0C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6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2004-12-28T16:27:00Z</cp:lastPrinted>
  <dcterms:created xsi:type="dcterms:W3CDTF">2018-06-13T22:23:00Z</dcterms:created>
  <dcterms:modified xsi:type="dcterms:W3CDTF">2019-02-03T14:16:00Z</dcterms:modified>
</cp:coreProperties>
</file>