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2FC" w:rsidRPr="004C79CB" w:rsidRDefault="006D42FC" w:rsidP="006D42FC">
      <w:pPr>
        <w:pStyle w:val="Ttul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94489" w:rsidRPr="00C9448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80mm.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         13mm.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Pr="004C79CB">
        <w:rPr>
          <w:rFonts w:ascii="Tahoma" w:hAnsi="Tahoma" w:cs="Tahoma"/>
          <w:i/>
          <w:color w:val="000000"/>
          <w:szCs w:val="20"/>
        </w:rPr>
        <w:tab/>
        <w:t>: 2.9mm (VN: &lt;3mm.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PRESENTE, mide 3.1mm. </w:t>
      </w:r>
    </w:p>
    <w:p w:rsidR="00405B7F" w:rsidRPr="004C79CB" w:rsidRDefault="00405B7F" w:rsidP="00405B7F">
      <w:pPr>
        <w:pStyle w:val="Textoindependiente"/>
        <w:ind w:left="2832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(VN: &gt;2.5mm.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&lt;2.5mm., o AUSENTE).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 xml:space="preserve">ásicacon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Pr="004C79CB">
        <w:rPr>
          <w:rFonts w:ascii="Tahoma" w:hAnsi="Tahoma"/>
          <w:i/>
          <w:color w:val="000000"/>
          <w:szCs w:val="20"/>
        </w:rPr>
        <w:t>. Velocidad máxima: 42cm/s.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4C79CB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6D42FC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 w:rsidR="00B5153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NICA ACTIVA DE 14 +/- 1 SEMANAS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C79CB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77D81" w:rsidRDefault="00277D81" w:rsidP="00277D81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375243" w:rsidRPr="004C79CB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764FA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4489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315B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C6BB5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F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64F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764F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64F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6764FA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2005-08-02T17:40:00Z</cp:lastPrinted>
  <dcterms:created xsi:type="dcterms:W3CDTF">2016-02-10T16:21:00Z</dcterms:created>
  <dcterms:modified xsi:type="dcterms:W3CDTF">2019-05-15T17:30:00Z</dcterms:modified>
</cp:coreProperties>
</file>