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32637D" w:rsidRDefault="002D3E5B" w:rsidP="002D3E5B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9438E9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9438E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>:  gr.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84C17" w:rsidRPr="009C2E2A">
        <w:rPr>
          <w:rFonts w:ascii="Tahoma" w:hAnsi="Tahoma" w:cs="Tahoma"/>
          <w:i/>
          <w:color w:val="000000"/>
          <w:sz w:val="18"/>
          <w:szCs w:val="18"/>
        </w:rPr>
        <w:t>40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8D0D11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>NICA ACTIVA DE 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2D7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4B02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438E9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06A65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5B0C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3A242986-199C-40BE-BF3D-EFC74F64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D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4A12D7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4A12D7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4A12D7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2005-10-05T21:24:00Z</cp:lastPrinted>
  <dcterms:created xsi:type="dcterms:W3CDTF">2016-02-10T16:39:00Z</dcterms:created>
  <dcterms:modified xsi:type="dcterms:W3CDTF">2021-02-12T18:13:00Z</dcterms:modified>
</cp:coreProperties>
</file>