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Default="00085C13" w:rsidP="005A437B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</w:t>
      </w:r>
      <w:r w:rsid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Ó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GICA</w:t>
      </w:r>
    </w:p>
    <w:p w:rsidR="00F115F5" w:rsidRPr="00F115F5" w:rsidRDefault="00F115F5" w:rsidP="00F115F5"/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27D00" w:rsidRDefault="00227D00" w:rsidP="00227D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410A4E" w:rsidRPr="00410A4E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227D00">
          <w:rPr>
            <w:rFonts w:ascii="Tahoma" w:hAnsi="Tahoma" w:cs="Tahoma"/>
            <w:b/>
            <w:i/>
            <w:noProof/>
            <w:sz w:val="18"/>
            <w:szCs w:val="18"/>
            <w:lang w:val="es-VE"/>
          </w:rPr>
          <w:t>62 mm</w:t>
        </w:r>
      </w:smartTag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. (EG: 20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L. H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Ú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MERO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>:     3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2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g(Method Hadlock</w:t>
      </w:r>
      <w:r w:rsidR="005A437B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227D0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227D0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227D00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14ss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21ss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23ss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A437B" w:rsidRDefault="005A437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5A437B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HALLAZGOS ECOGRÁFICOS EN RELACIÓN A</w:t>
      </w:r>
      <w:r w:rsidR="00A76ABD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139700</wp:posOffset>
            </wp:positionV>
            <wp:extent cx="1981200" cy="1268095"/>
            <wp:effectExtent l="0" t="0" r="0" b="8255"/>
            <wp:wrapThrough wrapText="bothSides">
              <wp:wrapPolygon edited="0">
                <wp:start x="0" y="0"/>
                <wp:lineTo x="0" y="21416"/>
                <wp:lineTo x="21392" y="21416"/>
                <wp:lineTo x="2139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194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0A4E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0FF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577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F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A20F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A20F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BA20F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A20F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6</cp:revision>
  <cp:lastPrinted>2011-11-11T18:24:00Z</cp:lastPrinted>
  <dcterms:created xsi:type="dcterms:W3CDTF">2018-12-18T16:08:00Z</dcterms:created>
  <dcterms:modified xsi:type="dcterms:W3CDTF">2019-05-15T17:34:00Z</dcterms:modified>
</cp:coreProperties>
</file>