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D904FE" w:rsidRDefault="00CD4AD8" w:rsidP="0068435C">
      <w:pPr>
        <w:pStyle w:val="Ttulo"/>
        <w:rPr>
          <w:rFonts w:ascii="Tahoma" w:hAnsi="Tahoma" w:cs="Tahoma"/>
          <w:i/>
          <w:sz w:val="32"/>
          <w:szCs w:val="28"/>
          <w:u w:val="single"/>
        </w:rPr>
      </w:pPr>
      <w:r w:rsidRPr="00D904FE">
        <w:rPr>
          <w:rFonts w:ascii="Tahoma" w:hAnsi="Tahoma" w:cs="Tahoma"/>
          <w:i/>
          <w:sz w:val="32"/>
          <w:szCs w:val="28"/>
          <w:u w:val="single"/>
        </w:rPr>
        <w:t>INFORME ECO</w:t>
      </w:r>
      <w:r w:rsidR="007B5821" w:rsidRPr="00D904FE">
        <w:rPr>
          <w:rFonts w:ascii="Tahoma" w:hAnsi="Tahoma" w:cs="Tahoma"/>
          <w:i/>
          <w:sz w:val="32"/>
          <w:szCs w:val="28"/>
          <w:u w:val="single"/>
        </w:rPr>
        <w:t>GRAFICO</w:t>
      </w:r>
    </w:p>
    <w:p w:rsidR="007B5821" w:rsidRPr="00D904FE" w:rsidRDefault="007B5821">
      <w:pPr>
        <w:rPr>
          <w:rFonts w:ascii="Tahoma" w:hAnsi="Tahoma" w:cs="Tahoma"/>
          <w:i/>
          <w:sz w:val="20"/>
          <w:szCs w:val="20"/>
        </w:rPr>
      </w:pP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D904FE" w:rsidRDefault="007B5821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D904FE" w:rsidRPr="00D904FE" w:rsidRDefault="00D904FE" w:rsidP="00D904FE">
      <w:pPr>
        <w:widowControl w:val="0"/>
        <w:rPr>
          <w:rFonts w:ascii="Tahoma" w:hAnsi="Tahoma"/>
          <w:bCs/>
          <w:i/>
          <w:sz w:val="22"/>
          <w:szCs w:val="20"/>
        </w:rPr>
      </w:pPr>
      <w:r w:rsidRPr="00D904FE">
        <w:rPr>
          <w:rFonts w:ascii="Tahoma" w:hAnsi="Tahoma"/>
          <w:b/>
          <w:i/>
          <w:sz w:val="22"/>
          <w:szCs w:val="20"/>
        </w:rPr>
        <w:t xml:space="preserve">EL ESTUDIO ULTRASONOGRAFICO REALIZADO CON ECOGRAFO MARCA ESAOTE MODELO </w:t>
      </w:r>
      <w:r w:rsidR="00255BA5" w:rsidRPr="00255BA5">
        <w:rPr>
          <w:rFonts w:ascii="Tahoma" w:hAnsi="Tahoma"/>
          <w:b/>
          <w:i/>
          <w:sz w:val="22"/>
          <w:szCs w:val="20"/>
        </w:rPr>
        <w:fldChar w:fldCharType="begin"/>
      </w:r>
      <w:r w:rsidR="00255BA5" w:rsidRPr="00255BA5">
        <w:rPr>
          <w:rFonts w:ascii="Tahoma" w:hAnsi="Tahoma"/>
          <w:b/>
          <w:i/>
          <w:sz w:val="22"/>
          <w:szCs w:val="20"/>
        </w:rPr>
        <w:instrText xml:space="preserve"> DOCVARIABLE  xEcografo </w:instrText>
      </w:r>
      <w:r w:rsidR="00255BA5" w:rsidRPr="00255BA5">
        <w:rPr>
          <w:rFonts w:ascii="Tahoma" w:hAnsi="Tahoma"/>
          <w:b/>
          <w:i/>
          <w:sz w:val="22"/>
          <w:szCs w:val="20"/>
        </w:rPr>
        <w:fldChar w:fldCharType="separate"/>
      </w:r>
      <w:r w:rsidR="00255BA5" w:rsidRPr="00255BA5">
        <w:rPr>
          <w:rFonts w:ascii="Tahoma" w:hAnsi="Tahoma"/>
          <w:b/>
          <w:i/>
          <w:sz w:val="22"/>
          <w:szCs w:val="20"/>
        </w:rPr>
        <w:t>«</w:t>
      </w:r>
      <w:proofErr w:type="spellStart"/>
      <w:r w:rsidR="00255BA5" w:rsidRPr="00255BA5">
        <w:rPr>
          <w:rFonts w:ascii="Tahoma" w:hAnsi="Tahoma"/>
          <w:b/>
          <w:i/>
          <w:sz w:val="22"/>
          <w:szCs w:val="20"/>
        </w:rPr>
        <w:t>ecografo</w:t>
      </w:r>
      <w:proofErr w:type="spellEnd"/>
      <w:r w:rsidR="00255BA5" w:rsidRPr="00255BA5">
        <w:rPr>
          <w:rFonts w:ascii="Tahoma" w:hAnsi="Tahoma"/>
          <w:b/>
          <w:i/>
          <w:sz w:val="22"/>
          <w:szCs w:val="20"/>
        </w:rPr>
        <w:t>»</w:t>
      </w:r>
      <w:r w:rsidR="00255BA5" w:rsidRPr="00255BA5">
        <w:rPr>
          <w:rFonts w:ascii="Tahoma" w:hAnsi="Tahoma"/>
          <w:b/>
          <w:i/>
          <w:sz w:val="22"/>
          <w:szCs w:val="20"/>
        </w:rPr>
        <w:fldChar w:fldCharType="end"/>
      </w:r>
      <w:r w:rsidR="00255BA5" w:rsidRPr="00255BA5">
        <w:rPr>
          <w:rFonts w:ascii="Tahoma" w:hAnsi="Tahoma"/>
          <w:b/>
          <w:i/>
          <w:sz w:val="22"/>
          <w:szCs w:val="20"/>
        </w:rPr>
        <w:t xml:space="preserve"> </w:t>
      </w:r>
      <w:r w:rsidRPr="00D904FE">
        <w:rPr>
          <w:rFonts w:ascii="Tahoma" w:hAnsi="Tahoma"/>
          <w:b/>
          <w:i/>
          <w:sz w:val="22"/>
          <w:szCs w:val="20"/>
        </w:rPr>
        <w:t>EN TIEMPO REAL 2D BN UTILIZANDO TRANSDUCTOR LINEAL DE ALTA FRECUENCIA DE 7.5 – 12.0 MHz PARA LA VALORACION DE AMBAS CADERAS CON LOS METODOS ESTATICO Y DINAMICO MUESTRAN: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OBSERVACION CLINICA: El examen físico de las caderas no presenta limitación en las maniobras de Abducción ni rotación externa. 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b/>
          <w:i/>
          <w:sz w:val="22"/>
          <w:szCs w:val="18"/>
        </w:rPr>
      </w:pPr>
      <w:r w:rsidRPr="00D904FE">
        <w:rPr>
          <w:rFonts w:ascii="Tahoma" w:hAnsi="Tahoma"/>
          <w:b/>
          <w:i/>
          <w:sz w:val="22"/>
          <w:szCs w:val="18"/>
          <w:u w:val="single"/>
        </w:rPr>
        <w:t>CADERA DERECHA</w:t>
      </w:r>
      <w:r w:rsidRPr="00D904FE">
        <w:rPr>
          <w:rFonts w:ascii="Tahoma" w:hAnsi="Tahoma"/>
          <w:b/>
          <w:i/>
          <w:sz w:val="22"/>
          <w:szCs w:val="18"/>
        </w:rPr>
        <w:t xml:space="preserve">: 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*METODO ESTATICO: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Epífisis femoral bien asentada en cavidad acetabular. 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Se aprecia adecuado modelaje óseo del </w:t>
      </w:r>
      <w:proofErr w:type="spellStart"/>
      <w:r w:rsidRPr="00D904FE">
        <w:rPr>
          <w:rFonts w:ascii="Tahoma" w:hAnsi="Tahoma"/>
          <w:i/>
          <w:sz w:val="22"/>
          <w:szCs w:val="18"/>
        </w:rPr>
        <w:t>cotilo</w:t>
      </w:r>
      <w:proofErr w:type="spellEnd"/>
      <w:r w:rsidRPr="00D904FE">
        <w:rPr>
          <w:rFonts w:ascii="Tahoma" w:hAnsi="Tahoma"/>
          <w:i/>
          <w:sz w:val="22"/>
          <w:szCs w:val="18"/>
        </w:rPr>
        <w:t xml:space="preserve"> y cobertura suficiente del techo cartilaginoso y/o </w:t>
      </w:r>
      <w:proofErr w:type="spellStart"/>
      <w:r w:rsidRPr="00D904FE">
        <w:rPr>
          <w:rFonts w:ascii="Tahoma" w:hAnsi="Tahoma"/>
          <w:i/>
          <w:sz w:val="22"/>
          <w:szCs w:val="18"/>
        </w:rPr>
        <w:t>labrum</w:t>
      </w:r>
      <w:proofErr w:type="spellEnd"/>
      <w:r w:rsidRPr="00D904FE">
        <w:rPr>
          <w:rFonts w:ascii="Tahoma" w:hAnsi="Tahoma"/>
          <w:i/>
          <w:sz w:val="22"/>
          <w:szCs w:val="18"/>
        </w:rPr>
        <w:t>.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Ángulos alfa y beta dentro de los límites normales.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  <w:r w:rsidRPr="00D904FE">
        <w:rPr>
          <w:rFonts w:ascii="Tahoma" w:hAnsi="Tahoma"/>
          <w:i/>
          <w:sz w:val="22"/>
          <w:szCs w:val="18"/>
          <w:lang w:val="pt-BR"/>
        </w:rPr>
        <w:t>Angulo Alfa: 70º (VALOR REFERENCIAL: &gt;60º)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  <w:r w:rsidRPr="00D904FE">
        <w:rPr>
          <w:rFonts w:ascii="Tahoma" w:hAnsi="Tahoma"/>
          <w:i/>
          <w:sz w:val="22"/>
          <w:szCs w:val="18"/>
          <w:lang w:val="pt-BR"/>
        </w:rPr>
        <w:t>Angulo Beta: 36º (VALOR REFERENCIAL: &lt;55º)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ESPESOR DE FONDO DE COTILO: 1.3mm. (V.N.: &lt;2.5mm). </w:t>
      </w:r>
    </w:p>
    <w:p w:rsidR="00D904FE" w:rsidRPr="00D904FE" w:rsidRDefault="00D904FE" w:rsidP="00D904FE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CADERA CENTRADA 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*METODO DINAMICO: No se aprecia desplazamiento de la cabeza femoral en las maniobras de retropulsión, Abducción y rotación interna.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b/>
          <w:i/>
          <w:sz w:val="22"/>
          <w:szCs w:val="18"/>
        </w:rPr>
      </w:pPr>
      <w:r w:rsidRPr="00D904FE">
        <w:rPr>
          <w:rFonts w:ascii="Tahoma" w:hAnsi="Tahoma"/>
          <w:b/>
          <w:i/>
          <w:sz w:val="22"/>
          <w:szCs w:val="18"/>
          <w:u w:val="single"/>
        </w:rPr>
        <w:t>CADERA IZQUIERDA</w:t>
      </w:r>
      <w:r w:rsidRPr="00D904FE">
        <w:rPr>
          <w:rFonts w:ascii="Tahoma" w:hAnsi="Tahoma"/>
          <w:b/>
          <w:i/>
          <w:sz w:val="22"/>
          <w:szCs w:val="18"/>
        </w:rPr>
        <w:t xml:space="preserve">: 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*METODO ESTATICO: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Epífisis femoral bien asentada en cavidad acetabular. Se aprecia adecuado modelaje óseo del </w:t>
      </w:r>
      <w:proofErr w:type="spellStart"/>
      <w:r w:rsidRPr="00D904FE">
        <w:rPr>
          <w:rFonts w:ascii="Tahoma" w:hAnsi="Tahoma"/>
          <w:i/>
          <w:sz w:val="22"/>
          <w:szCs w:val="18"/>
        </w:rPr>
        <w:t>cotilo</w:t>
      </w:r>
      <w:proofErr w:type="spellEnd"/>
      <w:r w:rsidRPr="00D904FE">
        <w:rPr>
          <w:rFonts w:ascii="Tahoma" w:hAnsi="Tahoma"/>
          <w:i/>
          <w:sz w:val="22"/>
          <w:szCs w:val="18"/>
        </w:rPr>
        <w:t xml:space="preserve"> y cobertura suficiente del techo cartilaginoso y/o </w:t>
      </w:r>
      <w:proofErr w:type="spellStart"/>
      <w:r w:rsidRPr="00D904FE">
        <w:rPr>
          <w:rFonts w:ascii="Tahoma" w:hAnsi="Tahoma"/>
          <w:i/>
          <w:sz w:val="22"/>
          <w:szCs w:val="18"/>
        </w:rPr>
        <w:t>labrum</w:t>
      </w:r>
      <w:proofErr w:type="spellEnd"/>
      <w:r w:rsidRPr="00D904FE">
        <w:rPr>
          <w:rFonts w:ascii="Tahoma" w:hAnsi="Tahoma"/>
          <w:i/>
          <w:sz w:val="22"/>
          <w:szCs w:val="18"/>
        </w:rPr>
        <w:t>.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Ángulos alfa y beta dentro de los límites normales.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  <w:r w:rsidRPr="00D904FE">
        <w:rPr>
          <w:rFonts w:ascii="Tahoma" w:hAnsi="Tahoma"/>
          <w:i/>
          <w:sz w:val="22"/>
          <w:szCs w:val="18"/>
          <w:lang w:val="pt-BR"/>
        </w:rPr>
        <w:t>Angulo Alfa: 66º (VALOR REFERENCIAL: &gt;60º)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  <w:r w:rsidRPr="00D904FE">
        <w:rPr>
          <w:rFonts w:ascii="Tahoma" w:hAnsi="Tahoma"/>
          <w:i/>
          <w:sz w:val="22"/>
          <w:szCs w:val="18"/>
          <w:lang w:val="pt-BR"/>
        </w:rPr>
        <w:t>Angulo Beta: 48º (VALOR REFERENCIAL: &lt;55º)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ESPESOR DE FONDO DE COTILO: 1.5mm. (V.N.: &lt;2.5mm). </w:t>
      </w:r>
    </w:p>
    <w:p w:rsidR="00D904FE" w:rsidRPr="00D904FE" w:rsidRDefault="00D904FE" w:rsidP="00D904FE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CADERA CENTRADA 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*METODO DINAMICO: No se aprecia desplazamiento de la cabeza femoral en las maniobras de retropulsión, Abducción y rotación interna.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b/>
          <w:i/>
          <w:sz w:val="22"/>
          <w:szCs w:val="18"/>
          <w:u w:val="single"/>
        </w:rPr>
      </w:pPr>
      <w:r w:rsidRPr="00D904FE">
        <w:rPr>
          <w:rFonts w:ascii="Tahoma" w:hAnsi="Tahoma"/>
          <w:b/>
          <w:i/>
          <w:sz w:val="22"/>
          <w:szCs w:val="18"/>
          <w:u w:val="single"/>
        </w:rPr>
        <w:t>IDx: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CADERAS ECOGRAFICAMENTE CONSERVADAS, CENTRADAS CON ADECUADA COBERTURA OSEO Y CARTILAGINOSA.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Default="00D904FE" w:rsidP="00D904FE">
      <w:pPr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Atentamente,</w:t>
      </w:r>
    </w:p>
    <w:p w:rsidR="00D904FE" w:rsidRDefault="00D904FE" w:rsidP="00D904FE">
      <w:pPr>
        <w:rPr>
          <w:rFonts w:ascii="Tahoma" w:hAnsi="Tahoma"/>
          <w:i/>
          <w:sz w:val="22"/>
          <w:szCs w:val="18"/>
        </w:rPr>
      </w:pPr>
    </w:p>
    <w:sectPr w:rsidR="00D904FE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516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4</cp:revision>
  <cp:lastPrinted>2004-12-28T16:27:00Z</cp:lastPrinted>
  <dcterms:created xsi:type="dcterms:W3CDTF">2016-02-10T16:41:00Z</dcterms:created>
  <dcterms:modified xsi:type="dcterms:W3CDTF">2019-01-08T14:07:00Z</dcterms:modified>
</cp:coreProperties>
</file>