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66F" w:rsidRPr="00D4158C" w:rsidRDefault="001C266F" w:rsidP="001C266F">
      <w:pPr>
        <w:pStyle w:val="Ttulo"/>
        <w:rPr>
          <w:rFonts w:ascii="Arial Black" w:hAnsi="Arial Black"/>
          <w:b w:val="0"/>
          <w:i/>
          <w:u w:val="single"/>
        </w:rPr>
      </w:pPr>
      <w:r w:rsidRPr="00D4158C">
        <w:rPr>
          <w:rFonts w:ascii="Arial Black" w:hAnsi="Arial Black"/>
          <w:b w:val="0"/>
          <w:i/>
          <w:u w:val="single"/>
        </w:rPr>
        <w:t>INFORME ULTRASONOGRÁFICO</w:t>
      </w:r>
    </w:p>
    <w:p w:rsidR="001C266F" w:rsidRPr="00D4158C" w:rsidRDefault="001C266F" w:rsidP="001C266F">
      <w:pPr>
        <w:rPr>
          <w:rFonts w:ascii="Arial" w:hAnsi="Arial" w:cs="Arial"/>
          <w:i/>
        </w:rPr>
      </w:pPr>
    </w:p>
    <w:p w:rsidR="00DF6764" w:rsidRPr="00551E69" w:rsidRDefault="00DF6764" w:rsidP="00DF676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F6764" w:rsidRPr="00551E69" w:rsidRDefault="00DF6764" w:rsidP="00DF676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F6764" w:rsidRPr="00551E69" w:rsidRDefault="00DF6764" w:rsidP="00DF676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F6764" w:rsidRPr="00551E69" w:rsidRDefault="00DF6764" w:rsidP="00DF676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1C266F" w:rsidRPr="00D4158C" w:rsidRDefault="001C266F" w:rsidP="001C266F">
      <w:pPr>
        <w:rPr>
          <w:rFonts w:ascii="Tahoma" w:hAnsi="Tahoma" w:cs="Arial"/>
          <w:i/>
          <w:sz w:val="20"/>
        </w:rPr>
      </w:pPr>
      <w:bookmarkStart w:id="0" w:name="_GoBack"/>
      <w:bookmarkEnd w:id="0"/>
    </w:p>
    <w:p w:rsidR="001C266F" w:rsidRPr="00D4158C" w:rsidRDefault="001C266F" w:rsidP="001C266F">
      <w:pPr>
        <w:pStyle w:val="Ttulo1"/>
        <w:jc w:val="both"/>
        <w:rPr>
          <w:rFonts w:ascii="Arial Black" w:hAnsi="Arial Black"/>
          <w:b w:val="0"/>
          <w:i/>
          <w:sz w:val="20"/>
          <w:szCs w:val="22"/>
        </w:rPr>
      </w:pPr>
      <w:r w:rsidRPr="00D4158C">
        <w:rPr>
          <w:rFonts w:ascii="Arial Black" w:hAnsi="Arial Black"/>
          <w:b w:val="0"/>
          <w:i/>
          <w:noProof/>
          <w:sz w:val="20"/>
          <w:szCs w:val="22"/>
        </w:rPr>
        <w:t xml:space="preserve">EL ESTUDIO ULTRASONOGRÁFICO REALIZADO CON ECÓGRAFO MARCA </w:t>
      </w:r>
      <w:r w:rsidR="00ED667F" w:rsidRPr="00ED667F">
        <w:rPr>
          <w:rFonts w:ascii="Arial Black" w:hAnsi="Arial Black"/>
          <w:b w:val="0"/>
          <w:i/>
          <w:noProof/>
          <w:sz w:val="20"/>
          <w:szCs w:val="22"/>
        </w:rPr>
        <w:t xml:space="preserve">HONDA MODELO HS-2100 </w:t>
      </w:r>
      <w:r w:rsidRPr="00D4158C">
        <w:rPr>
          <w:rFonts w:ascii="Arial Black" w:hAnsi="Arial Black"/>
          <w:b w:val="0"/>
          <w:i/>
          <w:noProof/>
          <w:sz w:val="20"/>
          <w:szCs w:val="22"/>
        </w:rPr>
        <w:t xml:space="preserve">EN ESCALA DE GRISES Y UTILIZANDO TRANSDUCTOR CONVEXO MULTIFRECUENCIAL PARA LA EXPLORACIÓN DE LA VEJIGA Y </w:t>
      </w:r>
      <w:r w:rsidR="007A218D" w:rsidRPr="00D4158C">
        <w:rPr>
          <w:rFonts w:ascii="Arial Black" w:hAnsi="Arial Black"/>
          <w:b w:val="0"/>
          <w:i/>
          <w:noProof/>
          <w:sz w:val="20"/>
          <w:szCs w:val="22"/>
        </w:rPr>
        <w:t xml:space="preserve">GLÁNDULA </w:t>
      </w:r>
      <w:r w:rsidRPr="00D4158C">
        <w:rPr>
          <w:rFonts w:ascii="Arial Black" w:hAnsi="Arial Black"/>
          <w:b w:val="0"/>
          <w:i/>
          <w:noProof/>
          <w:sz w:val="20"/>
          <w:szCs w:val="22"/>
        </w:rPr>
        <w:t>PR</w:t>
      </w:r>
      <w:r w:rsidR="007A218D" w:rsidRPr="00D4158C">
        <w:rPr>
          <w:rFonts w:ascii="Arial Black" w:hAnsi="Arial Black"/>
          <w:b w:val="0"/>
          <w:i/>
          <w:noProof/>
          <w:sz w:val="20"/>
          <w:szCs w:val="22"/>
        </w:rPr>
        <w:t>O</w:t>
      </w:r>
      <w:r w:rsidRPr="00D4158C">
        <w:rPr>
          <w:rFonts w:ascii="Arial Black" w:hAnsi="Arial Black"/>
          <w:b w:val="0"/>
          <w:i/>
          <w:noProof/>
          <w:sz w:val="20"/>
          <w:szCs w:val="22"/>
        </w:rPr>
        <w:t>ST</w:t>
      </w:r>
      <w:r w:rsidR="007A218D" w:rsidRPr="00D4158C">
        <w:rPr>
          <w:rFonts w:ascii="Arial Black" w:hAnsi="Arial Black"/>
          <w:b w:val="0"/>
          <w:i/>
          <w:noProof/>
          <w:sz w:val="20"/>
          <w:szCs w:val="22"/>
        </w:rPr>
        <w:t>Á</w:t>
      </w:r>
      <w:r w:rsidRPr="00D4158C">
        <w:rPr>
          <w:rFonts w:ascii="Arial Black" w:hAnsi="Arial Black"/>
          <w:b w:val="0"/>
          <w:i/>
          <w:noProof/>
          <w:sz w:val="20"/>
          <w:szCs w:val="22"/>
        </w:rPr>
        <w:t>T</w:t>
      </w:r>
      <w:r w:rsidR="007A218D" w:rsidRPr="00D4158C">
        <w:rPr>
          <w:rFonts w:ascii="Arial Black" w:hAnsi="Arial Black"/>
          <w:b w:val="0"/>
          <w:i/>
          <w:noProof/>
          <w:sz w:val="20"/>
          <w:szCs w:val="22"/>
        </w:rPr>
        <w:t>IC</w:t>
      </w:r>
      <w:r w:rsidRPr="00D4158C">
        <w:rPr>
          <w:rFonts w:ascii="Arial Black" w:hAnsi="Arial Black"/>
          <w:b w:val="0"/>
          <w:i/>
          <w:noProof/>
          <w:sz w:val="20"/>
          <w:szCs w:val="22"/>
        </w:rPr>
        <w:t>A, MUESTRA:</w:t>
      </w:r>
    </w:p>
    <w:p w:rsidR="001C266F" w:rsidRPr="00D4158C" w:rsidRDefault="001C266F" w:rsidP="001C266F">
      <w:pPr>
        <w:rPr>
          <w:rFonts w:ascii="Tahoma" w:hAnsi="Tahoma" w:cs="Arial"/>
          <w:i/>
          <w:sz w:val="20"/>
        </w:rPr>
      </w:pPr>
    </w:p>
    <w:p w:rsidR="001C266F" w:rsidRPr="00D4158C" w:rsidRDefault="001C266F" w:rsidP="001C266F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D4158C">
        <w:rPr>
          <w:rFonts w:ascii="Tahoma" w:hAnsi="Tahoma" w:cs="Arial"/>
          <w:b/>
          <w:i/>
          <w:noProof/>
          <w:sz w:val="20"/>
          <w:szCs w:val="20"/>
          <w:u w:val="single"/>
        </w:rPr>
        <w:t>VEJIGA:</w:t>
      </w:r>
    </w:p>
    <w:p w:rsidR="001C266F" w:rsidRPr="00D4158C" w:rsidRDefault="001C266F" w:rsidP="001C266F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D4158C">
        <w:rPr>
          <w:rFonts w:ascii="Tahoma" w:hAnsi="Tahoma" w:cs="Arial"/>
          <w:i/>
          <w:noProof/>
          <w:sz w:val="20"/>
          <w:szCs w:val="20"/>
        </w:rPr>
        <w:t>Muestra morfología conservada, pared y mucosa de espesor conservados sin evidencia de lesiones focales sólidas, quísticas, pólipos ni divertículos. El espesor de la pared alcanza 4mm.</w:t>
      </w:r>
    </w:p>
    <w:p w:rsidR="001C266F" w:rsidRPr="00D4158C" w:rsidRDefault="001C266F" w:rsidP="001C266F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D4158C">
        <w:rPr>
          <w:rFonts w:ascii="Tahoma" w:hAnsi="Tahoma" w:cs="Arial"/>
          <w:i/>
          <w:noProof/>
          <w:sz w:val="20"/>
          <w:szCs w:val="20"/>
        </w:rPr>
        <w:t>Luz vesical muestra contenido líquido homogéneo sin evidencia de imágenes litiásicas.</w:t>
      </w:r>
    </w:p>
    <w:p w:rsidR="001C266F" w:rsidRPr="00D4158C" w:rsidRDefault="001C266F" w:rsidP="001C266F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1C266F" w:rsidRPr="00D4158C" w:rsidRDefault="001C266F" w:rsidP="001C266F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D4158C">
        <w:rPr>
          <w:rFonts w:ascii="Tahoma" w:hAnsi="Tahoma" w:cs="Arial"/>
          <w:i/>
          <w:noProof/>
          <w:sz w:val="20"/>
          <w:szCs w:val="20"/>
        </w:rPr>
        <w:t>Volumen pre miccional: 350cc. (Tolerado por el paciente)</w:t>
      </w:r>
    </w:p>
    <w:p w:rsidR="001C266F" w:rsidRPr="00D4158C" w:rsidRDefault="001C266F" w:rsidP="001C266F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i/>
          <w:noProof/>
          <w:sz w:val="20"/>
          <w:szCs w:val="20"/>
        </w:rPr>
        <w:t>Volumen post miccional: 2cc.</w:t>
      </w:r>
    </w:p>
    <w:p w:rsidR="001C266F" w:rsidRPr="00D4158C" w:rsidRDefault="001C266F" w:rsidP="001C266F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i/>
          <w:noProof/>
          <w:sz w:val="20"/>
          <w:szCs w:val="20"/>
        </w:rPr>
        <w:t>Residuo vesical: ESCASO</w:t>
      </w:r>
    </w:p>
    <w:p w:rsidR="001C266F" w:rsidRPr="00D4158C" w:rsidRDefault="001C266F" w:rsidP="001C266F">
      <w:pPr>
        <w:rPr>
          <w:rFonts w:ascii="Tahoma" w:hAnsi="Tahoma" w:cs="Arial"/>
          <w:i/>
          <w:sz w:val="20"/>
          <w:szCs w:val="22"/>
        </w:rPr>
      </w:pPr>
    </w:p>
    <w:p w:rsidR="001C266F" w:rsidRPr="00D4158C" w:rsidRDefault="001C266F" w:rsidP="001C266F">
      <w:pPr>
        <w:jc w:val="both"/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b/>
          <w:i/>
          <w:sz w:val="20"/>
          <w:szCs w:val="22"/>
          <w:u w:val="single"/>
        </w:rPr>
        <w:t>PRÓSTATA</w:t>
      </w:r>
      <w:r w:rsidRPr="00D4158C">
        <w:rPr>
          <w:rFonts w:ascii="Tahoma" w:hAnsi="Tahoma" w:cs="Arial"/>
          <w:b/>
          <w:i/>
          <w:sz w:val="20"/>
          <w:szCs w:val="22"/>
        </w:rPr>
        <w:t>:</w:t>
      </w:r>
    </w:p>
    <w:p w:rsidR="001C266F" w:rsidRPr="00D4158C" w:rsidRDefault="001C266F" w:rsidP="001C266F">
      <w:pPr>
        <w:jc w:val="both"/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i/>
          <w:sz w:val="20"/>
          <w:szCs w:val="22"/>
        </w:rPr>
        <w:t xml:space="preserve">De volumen aumentado y manteniendo adecuada delimitación de la cápsula. </w:t>
      </w:r>
    </w:p>
    <w:p w:rsidR="001C266F" w:rsidRPr="00D4158C" w:rsidRDefault="001C266F" w:rsidP="001C266F">
      <w:pPr>
        <w:jc w:val="both"/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i/>
          <w:sz w:val="20"/>
          <w:szCs w:val="22"/>
        </w:rPr>
        <w:t>Presenta adecuada diferenciación de las zonas periférica, transicional y central sin evidencia de lesiones focales sólidas, quísticas ni calcificaciones.</w:t>
      </w:r>
    </w:p>
    <w:p w:rsidR="001C266F" w:rsidRPr="00D4158C" w:rsidRDefault="001C266F" w:rsidP="001C266F">
      <w:pPr>
        <w:jc w:val="both"/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i/>
          <w:sz w:val="20"/>
          <w:szCs w:val="22"/>
        </w:rPr>
        <w:t>Región fibromuscular anterior no muestra lesiones focales.</w:t>
      </w:r>
    </w:p>
    <w:p w:rsidR="001C266F" w:rsidRPr="00D4158C" w:rsidRDefault="001C266F" w:rsidP="001C266F">
      <w:pPr>
        <w:jc w:val="both"/>
        <w:rPr>
          <w:rFonts w:ascii="Tahoma" w:hAnsi="Tahoma" w:cs="Arial"/>
          <w:i/>
          <w:sz w:val="20"/>
          <w:szCs w:val="22"/>
        </w:rPr>
      </w:pPr>
    </w:p>
    <w:p w:rsidR="001C266F" w:rsidRPr="00D4158C" w:rsidRDefault="001C266F" w:rsidP="001C266F">
      <w:pPr>
        <w:rPr>
          <w:rFonts w:ascii="Tahoma" w:hAnsi="Tahoma" w:cs="Arial"/>
          <w:i/>
          <w:sz w:val="20"/>
          <w:szCs w:val="22"/>
          <w:lang w:val="pt-BR"/>
        </w:rPr>
      </w:pPr>
      <w:r w:rsidRPr="00D4158C">
        <w:rPr>
          <w:rFonts w:ascii="Tahoma" w:hAnsi="Tahoma" w:cs="Arial"/>
          <w:b/>
          <w:i/>
          <w:sz w:val="20"/>
          <w:szCs w:val="22"/>
          <w:u w:val="single"/>
          <w:lang w:val="pt-BR"/>
        </w:rPr>
        <w:t>DIAMETROS</w:t>
      </w:r>
      <w:r w:rsidRPr="00D4158C">
        <w:rPr>
          <w:rFonts w:ascii="Tahoma" w:hAnsi="Tahoma" w:cs="Arial"/>
          <w:i/>
          <w:sz w:val="20"/>
          <w:szCs w:val="22"/>
          <w:lang w:val="pt-BR"/>
        </w:rPr>
        <w:t>:</w:t>
      </w:r>
    </w:p>
    <w:p w:rsidR="001C266F" w:rsidRPr="00D4158C" w:rsidRDefault="001C266F" w:rsidP="001C266F">
      <w:pPr>
        <w:rPr>
          <w:rFonts w:ascii="Tahoma" w:hAnsi="Tahoma" w:cs="Arial"/>
          <w:i/>
          <w:sz w:val="20"/>
          <w:szCs w:val="22"/>
          <w:lang w:val="pt-BR"/>
        </w:rPr>
      </w:pPr>
      <w:r w:rsidRPr="00D4158C">
        <w:rPr>
          <w:rFonts w:ascii="Tahoma" w:hAnsi="Tahoma" w:cs="Arial"/>
          <w:i/>
          <w:sz w:val="20"/>
          <w:szCs w:val="22"/>
          <w:lang w:val="pt-BR"/>
        </w:rPr>
        <w:t>Longitudinal</w:t>
      </w:r>
      <w:r w:rsidRPr="00D4158C">
        <w:rPr>
          <w:rFonts w:ascii="Tahoma" w:hAnsi="Tahoma" w:cs="Arial"/>
          <w:i/>
          <w:sz w:val="20"/>
          <w:szCs w:val="22"/>
          <w:lang w:val="pt-BR"/>
        </w:rPr>
        <w:tab/>
      </w:r>
      <w:r w:rsidRPr="00D4158C">
        <w:rPr>
          <w:rFonts w:ascii="Tahoma" w:hAnsi="Tahoma" w:cs="Arial"/>
          <w:i/>
          <w:sz w:val="20"/>
          <w:szCs w:val="22"/>
          <w:lang w:val="pt-BR"/>
        </w:rPr>
        <w:tab/>
        <w:t>:</w:t>
      </w:r>
      <w:r w:rsidRPr="00D4158C">
        <w:rPr>
          <w:rFonts w:ascii="Tahoma" w:hAnsi="Tahoma" w:cs="Arial"/>
          <w:i/>
          <w:sz w:val="20"/>
          <w:szCs w:val="22"/>
          <w:lang w:val="pt-BR"/>
        </w:rPr>
        <w:tab/>
        <w:t xml:space="preserve"> mm.</w:t>
      </w:r>
      <w:r w:rsidRPr="00D4158C">
        <w:rPr>
          <w:rFonts w:ascii="Tahoma" w:hAnsi="Tahoma" w:cs="Arial"/>
          <w:i/>
          <w:sz w:val="20"/>
          <w:szCs w:val="22"/>
          <w:lang w:val="pt-BR"/>
        </w:rPr>
        <w:tab/>
      </w:r>
    </w:p>
    <w:p w:rsidR="001C266F" w:rsidRPr="00D4158C" w:rsidRDefault="001C266F" w:rsidP="001C266F">
      <w:pPr>
        <w:rPr>
          <w:rFonts w:ascii="Tahoma" w:hAnsi="Tahoma" w:cs="Arial"/>
          <w:i/>
          <w:sz w:val="20"/>
          <w:szCs w:val="22"/>
          <w:lang w:val="pt-BR"/>
        </w:rPr>
      </w:pPr>
      <w:r w:rsidRPr="00D4158C">
        <w:rPr>
          <w:rFonts w:ascii="Tahoma" w:hAnsi="Tahoma" w:cs="Arial"/>
          <w:i/>
          <w:sz w:val="20"/>
          <w:szCs w:val="22"/>
          <w:lang w:val="pt-BR"/>
        </w:rPr>
        <w:t>Transversal</w:t>
      </w:r>
      <w:r w:rsidRPr="00D4158C">
        <w:rPr>
          <w:rFonts w:ascii="Tahoma" w:hAnsi="Tahoma" w:cs="Arial"/>
          <w:i/>
          <w:sz w:val="20"/>
          <w:szCs w:val="22"/>
          <w:lang w:val="pt-BR"/>
        </w:rPr>
        <w:tab/>
      </w:r>
      <w:r w:rsidRPr="00D4158C">
        <w:rPr>
          <w:rFonts w:ascii="Tahoma" w:hAnsi="Tahoma" w:cs="Arial"/>
          <w:i/>
          <w:sz w:val="20"/>
          <w:szCs w:val="22"/>
          <w:lang w:val="pt-BR"/>
        </w:rPr>
        <w:tab/>
        <w:t xml:space="preserve">: </w:t>
      </w:r>
      <w:r w:rsidRPr="00D4158C">
        <w:rPr>
          <w:rFonts w:ascii="Tahoma" w:hAnsi="Tahoma" w:cs="Arial"/>
          <w:i/>
          <w:sz w:val="20"/>
          <w:szCs w:val="22"/>
          <w:lang w:val="pt-BR"/>
        </w:rPr>
        <w:tab/>
        <w:t xml:space="preserve"> mm.  </w:t>
      </w:r>
    </w:p>
    <w:p w:rsidR="001C266F" w:rsidRPr="00D4158C" w:rsidRDefault="001C266F" w:rsidP="001C266F">
      <w:pPr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i/>
          <w:sz w:val="20"/>
          <w:szCs w:val="22"/>
        </w:rPr>
        <w:t>Antero posterior</w:t>
      </w:r>
      <w:r w:rsidRPr="00D4158C">
        <w:rPr>
          <w:rFonts w:ascii="Tahoma" w:hAnsi="Tahoma" w:cs="Arial"/>
          <w:i/>
          <w:sz w:val="20"/>
          <w:szCs w:val="22"/>
        </w:rPr>
        <w:tab/>
        <w:t xml:space="preserve">: </w:t>
      </w:r>
      <w:r w:rsidRPr="00D4158C">
        <w:rPr>
          <w:rFonts w:ascii="Tahoma" w:hAnsi="Tahoma" w:cs="Arial"/>
          <w:i/>
          <w:sz w:val="20"/>
          <w:szCs w:val="22"/>
        </w:rPr>
        <w:tab/>
        <w:t xml:space="preserve"> mm.</w:t>
      </w:r>
    </w:p>
    <w:p w:rsidR="001C266F" w:rsidRPr="00D4158C" w:rsidRDefault="001C266F" w:rsidP="001C266F">
      <w:pPr>
        <w:rPr>
          <w:rFonts w:ascii="Tahoma" w:hAnsi="Tahoma" w:cs="Arial"/>
          <w:i/>
          <w:sz w:val="20"/>
          <w:szCs w:val="22"/>
        </w:rPr>
      </w:pPr>
    </w:p>
    <w:p w:rsidR="001C266F" w:rsidRPr="00D4158C" w:rsidRDefault="001C266F" w:rsidP="001C266F">
      <w:pPr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b/>
          <w:i/>
          <w:sz w:val="20"/>
          <w:szCs w:val="22"/>
        </w:rPr>
        <w:t xml:space="preserve">Volumen </w:t>
      </w:r>
      <w:proofErr w:type="spellStart"/>
      <w:r w:rsidRPr="00D4158C">
        <w:rPr>
          <w:rFonts w:ascii="Tahoma" w:hAnsi="Tahoma" w:cs="Arial"/>
          <w:b/>
          <w:i/>
          <w:sz w:val="20"/>
          <w:szCs w:val="22"/>
        </w:rPr>
        <w:t>Prostático:</w:t>
      </w:r>
      <w:r w:rsidRPr="00D4158C">
        <w:rPr>
          <w:rFonts w:ascii="Tahoma" w:hAnsi="Tahoma" w:cs="Arial"/>
          <w:i/>
          <w:sz w:val="20"/>
          <w:szCs w:val="22"/>
        </w:rPr>
        <w:t>cc</w:t>
      </w:r>
      <w:proofErr w:type="spellEnd"/>
      <w:r w:rsidRPr="00D4158C">
        <w:rPr>
          <w:rFonts w:ascii="Tahoma" w:hAnsi="Tahoma" w:cs="Arial"/>
          <w:i/>
          <w:sz w:val="20"/>
          <w:szCs w:val="22"/>
        </w:rPr>
        <w:t xml:space="preserve">. (VN. </w:t>
      </w:r>
      <w:proofErr w:type="gramStart"/>
      <w:r w:rsidRPr="00D4158C">
        <w:rPr>
          <w:rFonts w:ascii="Tahoma" w:hAnsi="Tahoma" w:cs="Arial"/>
          <w:i/>
          <w:sz w:val="20"/>
          <w:szCs w:val="22"/>
        </w:rPr>
        <w:t>hasta</w:t>
      </w:r>
      <w:proofErr w:type="gramEnd"/>
      <w:r w:rsidRPr="00D4158C">
        <w:rPr>
          <w:rFonts w:ascii="Tahoma" w:hAnsi="Tahoma" w:cs="Arial"/>
          <w:i/>
          <w:sz w:val="20"/>
          <w:szCs w:val="22"/>
        </w:rPr>
        <w:t xml:space="preserve"> 25cc)</w:t>
      </w:r>
    </w:p>
    <w:p w:rsidR="001C266F" w:rsidRPr="00D4158C" w:rsidRDefault="001C266F" w:rsidP="001C266F">
      <w:pPr>
        <w:rPr>
          <w:rFonts w:ascii="Tahoma" w:hAnsi="Tahoma" w:cs="Arial"/>
          <w:b/>
          <w:i/>
          <w:sz w:val="20"/>
          <w:szCs w:val="22"/>
        </w:rPr>
      </w:pPr>
    </w:p>
    <w:p w:rsidR="007A218D" w:rsidRPr="00D4158C" w:rsidRDefault="007A218D" w:rsidP="007A218D">
      <w:pPr>
        <w:jc w:val="both"/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b/>
          <w:i/>
          <w:sz w:val="20"/>
          <w:szCs w:val="22"/>
          <w:u w:val="single"/>
        </w:rPr>
        <w:t>VESÍCULAS SEMINALES</w:t>
      </w:r>
      <w:r w:rsidRPr="00D4158C">
        <w:rPr>
          <w:rFonts w:ascii="Tahoma" w:hAnsi="Tahoma" w:cs="Arial"/>
          <w:b/>
          <w:i/>
          <w:sz w:val="20"/>
          <w:szCs w:val="22"/>
        </w:rPr>
        <w:t xml:space="preserve">: </w:t>
      </w:r>
      <w:r w:rsidRPr="00D4158C">
        <w:rPr>
          <w:rFonts w:ascii="Tahoma" w:hAnsi="Tahoma" w:cs="Arial"/>
          <w:i/>
          <w:sz w:val="20"/>
          <w:szCs w:val="22"/>
        </w:rPr>
        <w:t>No evidencian lesiones focales sólidas ni quísticas.</w:t>
      </w:r>
    </w:p>
    <w:p w:rsidR="007A218D" w:rsidRPr="00D4158C" w:rsidRDefault="007A218D" w:rsidP="001C266F">
      <w:pPr>
        <w:rPr>
          <w:rFonts w:ascii="Tahoma" w:hAnsi="Tahoma" w:cs="Arial"/>
          <w:b/>
          <w:i/>
          <w:sz w:val="20"/>
          <w:szCs w:val="22"/>
        </w:rPr>
      </w:pPr>
    </w:p>
    <w:p w:rsidR="007A218D" w:rsidRPr="00D4158C" w:rsidRDefault="007A218D" w:rsidP="001C266F">
      <w:pPr>
        <w:rPr>
          <w:rFonts w:ascii="Tahoma" w:hAnsi="Tahoma" w:cs="Arial"/>
          <w:b/>
          <w:i/>
          <w:sz w:val="20"/>
          <w:szCs w:val="22"/>
        </w:rPr>
      </w:pPr>
    </w:p>
    <w:p w:rsidR="001C266F" w:rsidRPr="00D4158C" w:rsidRDefault="00D4158C" w:rsidP="001C266F">
      <w:pPr>
        <w:rPr>
          <w:rFonts w:ascii="Tahoma" w:hAnsi="Tahoma" w:cs="Arial"/>
          <w:b/>
          <w:i/>
          <w:sz w:val="20"/>
          <w:szCs w:val="22"/>
        </w:rPr>
      </w:pPr>
      <w:r>
        <w:rPr>
          <w:rFonts w:ascii="Tahoma" w:hAnsi="Tahoma" w:cs="Arial"/>
          <w:b/>
          <w:i/>
          <w:sz w:val="20"/>
          <w:szCs w:val="22"/>
          <w:u w:val="single"/>
        </w:rPr>
        <w:t>HALLAZGOS ECOGRÁFICOS</w:t>
      </w:r>
      <w:r w:rsidR="001C266F" w:rsidRPr="00D4158C">
        <w:rPr>
          <w:rFonts w:ascii="Tahoma" w:hAnsi="Tahoma" w:cs="Arial"/>
          <w:b/>
          <w:i/>
          <w:sz w:val="20"/>
          <w:szCs w:val="22"/>
        </w:rPr>
        <w:t xml:space="preserve">: </w:t>
      </w:r>
    </w:p>
    <w:p w:rsidR="001C266F" w:rsidRPr="00D4158C" w:rsidRDefault="001C266F" w:rsidP="001C266F">
      <w:pPr>
        <w:rPr>
          <w:rFonts w:ascii="Tahoma" w:hAnsi="Tahoma" w:cs="Arial"/>
          <w:i/>
          <w:sz w:val="20"/>
        </w:rPr>
      </w:pPr>
    </w:p>
    <w:p w:rsidR="001C266F" w:rsidRPr="00D4158C" w:rsidRDefault="00D4158C" w:rsidP="001C266F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>
        <w:rPr>
          <w:rFonts w:ascii="Tahoma" w:hAnsi="Tahoma" w:cs="Arial"/>
          <w:i/>
          <w:sz w:val="20"/>
          <w:szCs w:val="22"/>
        </w:rPr>
        <w:t xml:space="preserve">HIPERTROFÍA </w:t>
      </w:r>
      <w:r w:rsidR="001C266F" w:rsidRPr="00D4158C">
        <w:rPr>
          <w:rFonts w:ascii="Tahoma" w:hAnsi="Tahoma" w:cs="Arial"/>
          <w:i/>
          <w:sz w:val="20"/>
          <w:szCs w:val="22"/>
        </w:rPr>
        <w:t>DE GLÁNDULA PROSTÁTICA GRADO I/IV</w:t>
      </w:r>
    </w:p>
    <w:p w:rsidR="001C266F" w:rsidRPr="00D4158C" w:rsidRDefault="001C266F" w:rsidP="001C266F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i/>
          <w:sz w:val="20"/>
          <w:szCs w:val="22"/>
        </w:rPr>
        <w:t>VEJIGA ECOGRAFICAMENTE CONSERVADA.</w:t>
      </w:r>
    </w:p>
    <w:p w:rsidR="001C266F" w:rsidRPr="00D4158C" w:rsidRDefault="001C266F" w:rsidP="001C266F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i/>
          <w:sz w:val="20"/>
          <w:szCs w:val="22"/>
        </w:rPr>
        <w:t>RESIDUO VESICAL ESCASO.</w:t>
      </w:r>
    </w:p>
    <w:p w:rsidR="001C266F" w:rsidRPr="00D4158C" w:rsidRDefault="001C266F" w:rsidP="001C266F">
      <w:pPr>
        <w:rPr>
          <w:rFonts w:ascii="Tahoma" w:hAnsi="Tahoma" w:cs="Arial"/>
          <w:i/>
          <w:sz w:val="20"/>
          <w:szCs w:val="22"/>
        </w:rPr>
      </w:pPr>
    </w:p>
    <w:p w:rsidR="001C266F" w:rsidRPr="00D4158C" w:rsidRDefault="001C266F" w:rsidP="007A218D">
      <w:pPr>
        <w:jc w:val="both"/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i/>
          <w:sz w:val="20"/>
          <w:szCs w:val="22"/>
        </w:rPr>
        <w:t>S/S CORRELACIONAR CON DATOS CLÍNICOS, EXÁMENES DE LABORATORIO Y CONTROL POSTERIOR.</w:t>
      </w:r>
    </w:p>
    <w:p w:rsidR="001C266F" w:rsidRPr="00D4158C" w:rsidRDefault="001C266F" w:rsidP="001C266F">
      <w:pPr>
        <w:rPr>
          <w:rFonts w:ascii="Tahoma" w:hAnsi="Tahoma" w:cs="Arial"/>
          <w:i/>
          <w:sz w:val="20"/>
          <w:szCs w:val="22"/>
        </w:rPr>
      </w:pPr>
    </w:p>
    <w:p w:rsidR="001C266F" w:rsidRPr="00D4158C" w:rsidRDefault="001C266F" w:rsidP="001C266F">
      <w:pPr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i/>
          <w:sz w:val="20"/>
          <w:szCs w:val="22"/>
        </w:rPr>
        <w:t>Atentamente.</w:t>
      </w:r>
    </w:p>
    <w:p w:rsidR="008531E7" w:rsidRPr="00D4158C" w:rsidRDefault="008531E7" w:rsidP="001C266F">
      <w:pPr>
        <w:rPr>
          <w:rFonts w:ascii="Tahoma" w:hAnsi="Tahoma"/>
          <w:i/>
        </w:rPr>
      </w:pPr>
    </w:p>
    <w:sectPr w:rsidR="008531E7" w:rsidRPr="00D4158C" w:rsidSect="00813A6A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67674"/>
    <w:rsid w:val="0000718E"/>
    <w:rsid w:val="0001769A"/>
    <w:rsid w:val="0006778C"/>
    <w:rsid w:val="00084452"/>
    <w:rsid w:val="00090F2E"/>
    <w:rsid w:val="000A7C15"/>
    <w:rsid w:val="000B4AA2"/>
    <w:rsid w:val="000C617E"/>
    <w:rsid w:val="000C6F59"/>
    <w:rsid w:val="000D1C80"/>
    <w:rsid w:val="000D7D43"/>
    <w:rsid w:val="0010672F"/>
    <w:rsid w:val="00130CBC"/>
    <w:rsid w:val="0013289B"/>
    <w:rsid w:val="001421EE"/>
    <w:rsid w:val="00162483"/>
    <w:rsid w:val="00171F54"/>
    <w:rsid w:val="00184BEF"/>
    <w:rsid w:val="00186666"/>
    <w:rsid w:val="00193A09"/>
    <w:rsid w:val="001C266F"/>
    <w:rsid w:val="001C5B02"/>
    <w:rsid w:val="001E1B61"/>
    <w:rsid w:val="001E1BE6"/>
    <w:rsid w:val="001F1D1A"/>
    <w:rsid w:val="00210ACF"/>
    <w:rsid w:val="0023086E"/>
    <w:rsid w:val="00245ED2"/>
    <w:rsid w:val="002509F3"/>
    <w:rsid w:val="002510E1"/>
    <w:rsid w:val="00272335"/>
    <w:rsid w:val="00285A3D"/>
    <w:rsid w:val="002912BF"/>
    <w:rsid w:val="00292976"/>
    <w:rsid w:val="002A4579"/>
    <w:rsid w:val="002C3C9E"/>
    <w:rsid w:val="002D4C6F"/>
    <w:rsid w:val="002E1236"/>
    <w:rsid w:val="002E1310"/>
    <w:rsid w:val="002E2D6B"/>
    <w:rsid w:val="002E7E2B"/>
    <w:rsid w:val="002F1DCA"/>
    <w:rsid w:val="002F6D3D"/>
    <w:rsid w:val="003050D5"/>
    <w:rsid w:val="00322AA4"/>
    <w:rsid w:val="0032539E"/>
    <w:rsid w:val="0032787A"/>
    <w:rsid w:val="00334A84"/>
    <w:rsid w:val="0033696B"/>
    <w:rsid w:val="00347AC5"/>
    <w:rsid w:val="00362B05"/>
    <w:rsid w:val="003A397C"/>
    <w:rsid w:val="003A57F3"/>
    <w:rsid w:val="003A70FB"/>
    <w:rsid w:val="003E28E0"/>
    <w:rsid w:val="003F02D1"/>
    <w:rsid w:val="003F6CE5"/>
    <w:rsid w:val="004208B6"/>
    <w:rsid w:val="004254A7"/>
    <w:rsid w:val="004319D3"/>
    <w:rsid w:val="00433945"/>
    <w:rsid w:val="00436BF3"/>
    <w:rsid w:val="0044619F"/>
    <w:rsid w:val="00451378"/>
    <w:rsid w:val="004812BB"/>
    <w:rsid w:val="00494D37"/>
    <w:rsid w:val="004979B4"/>
    <w:rsid w:val="004E58FD"/>
    <w:rsid w:val="0052732C"/>
    <w:rsid w:val="00534BF8"/>
    <w:rsid w:val="005514AC"/>
    <w:rsid w:val="00560C82"/>
    <w:rsid w:val="00567674"/>
    <w:rsid w:val="00575627"/>
    <w:rsid w:val="00583AC8"/>
    <w:rsid w:val="00585F48"/>
    <w:rsid w:val="00585FF9"/>
    <w:rsid w:val="00590886"/>
    <w:rsid w:val="005C1BA7"/>
    <w:rsid w:val="005C3308"/>
    <w:rsid w:val="005C34E1"/>
    <w:rsid w:val="005C7E71"/>
    <w:rsid w:val="005D132F"/>
    <w:rsid w:val="005F0560"/>
    <w:rsid w:val="005F53F7"/>
    <w:rsid w:val="00607312"/>
    <w:rsid w:val="0061396E"/>
    <w:rsid w:val="0062250D"/>
    <w:rsid w:val="00624142"/>
    <w:rsid w:val="00637F46"/>
    <w:rsid w:val="00643271"/>
    <w:rsid w:val="006536C0"/>
    <w:rsid w:val="0065381A"/>
    <w:rsid w:val="006563BD"/>
    <w:rsid w:val="00657C25"/>
    <w:rsid w:val="00660364"/>
    <w:rsid w:val="00667572"/>
    <w:rsid w:val="00685FFC"/>
    <w:rsid w:val="006A108D"/>
    <w:rsid w:val="006A2B7B"/>
    <w:rsid w:val="006A3408"/>
    <w:rsid w:val="006B5135"/>
    <w:rsid w:val="006C62DB"/>
    <w:rsid w:val="006D7A3C"/>
    <w:rsid w:val="006E5983"/>
    <w:rsid w:val="006E61F0"/>
    <w:rsid w:val="006F28C1"/>
    <w:rsid w:val="0070646A"/>
    <w:rsid w:val="00706575"/>
    <w:rsid w:val="0071516A"/>
    <w:rsid w:val="007227ED"/>
    <w:rsid w:val="007440B6"/>
    <w:rsid w:val="00745B2F"/>
    <w:rsid w:val="0074689C"/>
    <w:rsid w:val="007603F6"/>
    <w:rsid w:val="007A218D"/>
    <w:rsid w:val="007B68ED"/>
    <w:rsid w:val="007B7460"/>
    <w:rsid w:val="007C3A4E"/>
    <w:rsid w:val="007D05B8"/>
    <w:rsid w:val="007D5D52"/>
    <w:rsid w:val="007D7E7D"/>
    <w:rsid w:val="007E0850"/>
    <w:rsid w:val="007F097B"/>
    <w:rsid w:val="00833947"/>
    <w:rsid w:val="00836473"/>
    <w:rsid w:val="008531E7"/>
    <w:rsid w:val="00880708"/>
    <w:rsid w:val="0088210A"/>
    <w:rsid w:val="008838B8"/>
    <w:rsid w:val="008979C4"/>
    <w:rsid w:val="00897D72"/>
    <w:rsid w:val="008A2AC3"/>
    <w:rsid w:val="008D2DF3"/>
    <w:rsid w:val="008D7A78"/>
    <w:rsid w:val="008F0B23"/>
    <w:rsid w:val="008F3230"/>
    <w:rsid w:val="008F5EF1"/>
    <w:rsid w:val="008F6162"/>
    <w:rsid w:val="009104D3"/>
    <w:rsid w:val="0091578F"/>
    <w:rsid w:val="009178B9"/>
    <w:rsid w:val="00921482"/>
    <w:rsid w:val="009220F0"/>
    <w:rsid w:val="00925C51"/>
    <w:rsid w:val="00944718"/>
    <w:rsid w:val="00952255"/>
    <w:rsid w:val="00963AE3"/>
    <w:rsid w:val="00966DCB"/>
    <w:rsid w:val="009719AF"/>
    <w:rsid w:val="0097649B"/>
    <w:rsid w:val="00980440"/>
    <w:rsid w:val="00982385"/>
    <w:rsid w:val="009949CD"/>
    <w:rsid w:val="00996F3E"/>
    <w:rsid w:val="009B2252"/>
    <w:rsid w:val="009B66A4"/>
    <w:rsid w:val="009C1CBA"/>
    <w:rsid w:val="009C2DD2"/>
    <w:rsid w:val="009D2B26"/>
    <w:rsid w:val="009D7BFB"/>
    <w:rsid w:val="009E3F68"/>
    <w:rsid w:val="009F4241"/>
    <w:rsid w:val="009F5537"/>
    <w:rsid w:val="00A0261B"/>
    <w:rsid w:val="00A155C2"/>
    <w:rsid w:val="00A20869"/>
    <w:rsid w:val="00A23EBA"/>
    <w:rsid w:val="00A312E6"/>
    <w:rsid w:val="00A432EC"/>
    <w:rsid w:val="00A468B2"/>
    <w:rsid w:val="00A514E1"/>
    <w:rsid w:val="00A63F44"/>
    <w:rsid w:val="00AA20B2"/>
    <w:rsid w:val="00AA5E7F"/>
    <w:rsid w:val="00AC4080"/>
    <w:rsid w:val="00AD71A9"/>
    <w:rsid w:val="00AF09DB"/>
    <w:rsid w:val="00AF7920"/>
    <w:rsid w:val="00B0571C"/>
    <w:rsid w:val="00B106AF"/>
    <w:rsid w:val="00B362D8"/>
    <w:rsid w:val="00B53D9D"/>
    <w:rsid w:val="00B62F94"/>
    <w:rsid w:val="00B7005D"/>
    <w:rsid w:val="00B714D9"/>
    <w:rsid w:val="00B82AA9"/>
    <w:rsid w:val="00B949FB"/>
    <w:rsid w:val="00BA46AC"/>
    <w:rsid w:val="00BB3361"/>
    <w:rsid w:val="00C24D9C"/>
    <w:rsid w:val="00C42B81"/>
    <w:rsid w:val="00C46F05"/>
    <w:rsid w:val="00C50BF2"/>
    <w:rsid w:val="00C563FC"/>
    <w:rsid w:val="00C74509"/>
    <w:rsid w:val="00C74E2D"/>
    <w:rsid w:val="00C90125"/>
    <w:rsid w:val="00CB4610"/>
    <w:rsid w:val="00CC2305"/>
    <w:rsid w:val="00CD041C"/>
    <w:rsid w:val="00CD1C22"/>
    <w:rsid w:val="00CD6DB2"/>
    <w:rsid w:val="00CE0429"/>
    <w:rsid w:val="00CE6DDF"/>
    <w:rsid w:val="00CF0A78"/>
    <w:rsid w:val="00D010E2"/>
    <w:rsid w:val="00D1740A"/>
    <w:rsid w:val="00D4158C"/>
    <w:rsid w:val="00D55CB3"/>
    <w:rsid w:val="00D72078"/>
    <w:rsid w:val="00D75818"/>
    <w:rsid w:val="00D95CA1"/>
    <w:rsid w:val="00D97E64"/>
    <w:rsid w:val="00DA223C"/>
    <w:rsid w:val="00DA2DC9"/>
    <w:rsid w:val="00DB3696"/>
    <w:rsid w:val="00DD6C02"/>
    <w:rsid w:val="00DF2A0D"/>
    <w:rsid w:val="00DF356E"/>
    <w:rsid w:val="00DF5D3F"/>
    <w:rsid w:val="00DF6764"/>
    <w:rsid w:val="00E01D4F"/>
    <w:rsid w:val="00E02E6E"/>
    <w:rsid w:val="00E22678"/>
    <w:rsid w:val="00E462A1"/>
    <w:rsid w:val="00E857BE"/>
    <w:rsid w:val="00E85DE0"/>
    <w:rsid w:val="00E92E6E"/>
    <w:rsid w:val="00EA52A3"/>
    <w:rsid w:val="00ED4CE6"/>
    <w:rsid w:val="00ED667F"/>
    <w:rsid w:val="00EE0660"/>
    <w:rsid w:val="00EE1DAA"/>
    <w:rsid w:val="00EE4728"/>
    <w:rsid w:val="00F03636"/>
    <w:rsid w:val="00F1353B"/>
    <w:rsid w:val="00F210BF"/>
    <w:rsid w:val="00F31DC9"/>
    <w:rsid w:val="00F57552"/>
    <w:rsid w:val="00F6166A"/>
    <w:rsid w:val="00F630A9"/>
    <w:rsid w:val="00F77CC9"/>
    <w:rsid w:val="00F8183C"/>
    <w:rsid w:val="00FA1934"/>
    <w:rsid w:val="00FB1760"/>
    <w:rsid w:val="00FB549B"/>
    <w:rsid w:val="00FD2E7B"/>
    <w:rsid w:val="00FE11B5"/>
    <w:rsid w:val="00FF2E30"/>
    <w:rsid w:val="00FF32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78F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1578F"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91578F"/>
    <w:pPr>
      <w:jc w:val="center"/>
    </w:pPr>
    <w:rPr>
      <w:rFonts w:ascii="Arial" w:hAnsi="Arial" w:cs="Arial"/>
      <w:b/>
      <w:bCs/>
      <w:sz w:val="28"/>
    </w:rPr>
  </w:style>
  <w:style w:type="character" w:customStyle="1" w:styleId="Ttulo1Car">
    <w:name w:val="Título 1 Car"/>
    <w:link w:val="Ttulo1"/>
    <w:rsid w:val="001C266F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1C266F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9</cp:revision>
  <cp:lastPrinted>2004-09-10T15:32:00Z</cp:lastPrinted>
  <dcterms:created xsi:type="dcterms:W3CDTF">2016-02-10T16:44:00Z</dcterms:created>
  <dcterms:modified xsi:type="dcterms:W3CDTF">2019-05-15T17:37:00Z</dcterms:modified>
</cp:coreProperties>
</file>