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6A" w:rsidRPr="00913463" w:rsidRDefault="00813A6A" w:rsidP="00813A6A">
      <w:pPr>
        <w:pStyle w:val="Ttulo"/>
        <w:rPr>
          <w:rFonts w:ascii="Arial Black" w:hAnsi="Arial Black"/>
          <w:b w:val="0"/>
          <w:i/>
          <w:u w:val="single"/>
        </w:rPr>
      </w:pPr>
      <w:r w:rsidRPr="00913463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913463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913463" w:rsidRDefault="00813A6A" w:rsidP="00813A6A">
      <w:pPr>
        <w:rPr>
          <w:rFonts w:ascii="Arial" w:hAnsi="Arial" w:cs="Arial"/>
          <w:i/>
        </w:rPr>
      </w:pP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913463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913463" w:rsidP="00913463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</w:t>
      </w:r>
      <w:r w:rsidR="001C4836" w:rsidRPr="001C4836">
        <w:rPr>
          <w:rFonts w:ascii="Arial Black" w:hAnsi="Arial Black"/>
          <w:b/>
          <w:i/>
          <w:noProof/>
          <w:sz w:val="18"/>
          <w:szCs w:val="22"/>
        </w:rPr>
        <w:t xml:space="preserve">HONDA MODELO HS-2100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913463" w:rsidRPr="00913463" w:rsidRDefault="00913463" w:rsidP="00813A6A">
      <w:pPr>
        <w:rPr>
          <w:rFonts w:ascii="Tahoma" w:hAnsi="Tahoma" w:cs="Arial"/>
          <w:i/>
          <w:sz w:val="19"/>
        </w:rPr>
      </w:pP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</w:p>
    <w:p w:rsidR="00067860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913463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913463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913463">
        <w:rPr>
          <w:rFonts w:ascii="Tahoma" w:hAnsi="Tahoma" w:cs="Arial"/>
          <w:b/>
          <w:i/>
          <w:sz w:val="19"/>
          <w:szCs w:val="22"/>
        </w:rPr>
        <w:t>: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De volumen conservad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o y </w:t>
      </w:r>
      <w:r w:rsidRPr="00913463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la </w:t>
      </w:r>
      <w:r w:rsidRPr="00913463">
        <w:rPr>
          <w:rFonts w:ascii="Tahoma" w:hAnsi="Tahoma" w:cs="Arial"/>
          <w:i/>
          <w:sz w:val="19"/>
          <w:szCs w:val="22"/>
        </w:rPr>
        <w:t xml:space="preserve">cápsula. 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913463">
        <w:rPr>
          <w:rFonts w:ascii="Tahoma" w:hAnsi="Tahoma" w:cs="Arial"/>
          <w:i/>
          <w:sz w:val="19"/>
          <w:szCs w:val="22"/>
        </w:rPr>
        <w:t>sin evidencia de lesiones focales sólidasni calcificaciones.</w:t>
      </w:r>
    </w:p>
    <w:p w:rsidR="00FD3625" w:rsidRPr="00913463" w:rsidRDefault="00FD3625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En línea media y adyacente a la región del utrículo se objetiva 01 imagen quística simple unilocular de 8mm., de diámetro mayor.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Región fibromuscular anterior </w:t>
      </w:r>
      <w:r w:rsidR="003C6461" w:rsidRPr="00913463">
        <w:rPr>
          <w:rFonts w:ascii="Tahoma" w:hAnsi="Tahoma" w:cs="Arial"/>
          <w:i/>
          <w:sz w:val="19"/>
          <w:szCs w:val="22"/>
        </w:rPr>
        <w:t>no muestra lesiones focales</w:t>
      </w:r>
      <w:r w:rsidRPr="00913463">
        <w:rPr>
          <w:rFonts w:ascii="Tahoma" w:hAnsi="Tahoma" w:cs="Arial"/>
          <w:i/>
          <w:sz w:val="19"/>
          <w:szCs w:val="22"/>
        </w:rPr>
        <w:t>.</w:t>
      </w:r>
    </w:p>
    <w:p w:rsidR="003C6461" w:rsidRPr="00913463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913463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913463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913463">
        <w:rPr>
          <w:rFonts w:ascii="Tahoma" w:hAnsi="Tahoma" w:cs="Arial"/>
          <w:i/>
          <w:sz w:val="19"/>
          <w:szCs w:val="22"/>
          <w:lang w:val="pt-BR"/>
        </w:rPr>
        <w:t>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Antero posterior</w:t>
      </w:r>
      <w:r w:rsidRPr="00913463">
        <w:rPr>
          <w:rFonts w:ascii="Tahoma" w:hAnsi="Tahoma" w:cs="Arial"/>
          <w:i/>
          <w:sz w:val="19"/>
          <w:szCs w:val="22"/>
        </w:rPr>
        <w:tab/>
      </w:r>
      <w:r w:rsidR="00FD3625" w:rsidRPr="00913463">
        <w:rPr>
          <w:rFonts w:ascii="Tahoma" w:hAnsi="Tahoma" w:cs="Arial"/>
          <w:i/>
          <w:sz w:val="19"/>
          <w:szCs w:val="22"/>
        </w:rPr>
        <w:tab/>
      </w:r>
      <w:r w:rsidRPr="00913463">
        <w:rPr>
          <w:rFonts w:ascii="Tahoma" w:hAnsi="Tahoma" w:cs="Arial"/>
          <w:i/>
          <w:sz w:val="19"/>
          <w:szCs w:val="22"/>
        </w:rPr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</w:rPr>
        <w:t xml:space="preserve">Volumen </w:t>
      </w:r>
      <w:proofErr w:type="spellStart"/>
      <w:r w:rsidRPr="00913463">
        <w:rPr>
          <w:rFonts w:ascii="Tahoma" w:hAnsi="Tahoma" w:cs="Arial"/>
          <w:b/>
          <w:i/>
          <w:sz w:val="19"/>
          <w:szCs w:val="22"/>
        </w:rPr>
        <w:t>Prostático:</w:t>
      </w:r>
      <w:r w:rsidRPr="00913463">
        <w:rPr>
          <w:rFonts w:ascii="Tahoma" w:hAnsi="Tahoma" w:cs="Arial"/>
          <w:i/>
          <w:sz w:val="19"/>
          <w:szCs w:val="22"/>
        </w:rPr>
        <w:t>cc</w:t>
      </w:r>
      <w:proofErr w:type="spellEnd"/>
      <w:r w:rsidRPr="00913463">
        <w:rPr>
          <w:rFonts w:ascii="Tahoma" w:hAnsi="Tahoma" w:cs="Arial"/>
          <w:i/>
          <w:sz w:val="19"/>
          <w:szCs w:val="22"/>
        </w:rPr>
        <w:t xml:space="preserve">. (VN. </w:t>
      </w:r>
      <w:proofErr w:type="gramStart"/>
      <w:r w:rsidRPr="00913463">
        <w:rPr>
          <w:rFonts w:ascii="Tahoma" w:hAnsi="Tahoma" w:cs="Arial"/>
          <w:i/>
          <w:sz w:val="19"/>
          <w:szCs w:val="22"/>
        </w:rPr>
        <w:t>hasta</w:t>
      </w:r>
      <w:r w:rsidR="00067860" w:rsidRPr="00913463">
        <w:rPr>
          <w:rFonts w:ascii="Tahoma" w:hAnsi="Tahoma" w:cs="Arial"/>
          <w:i/>
          <w:sz w:val="19"/>
          <w:szCs w:val="22"/>
        </w:rPr>
        <w:t>25</w:t>
      </w:r>
      <w:r w:rsidRPr="00913463">
        <w:rPr>
          <w:rFonts w:ascii="Tahoma" w:hAnsi="Tahoma" w:cs="Arial"/>
          <w:i/>
          <w:sz w:val="19"/>
          <w:szCs w:val="22"/>
        </w:rPr>
        <w:t>cc</w:t>
      </w:r>
      <w:proofErr w:type="gramEnd"/>
      <w:r w:rsidRPr="00913463">
        <w:rPr>
          <w:rFonts w:ascii="Tahoma" w:hAnsi="Tahoma" w:cs="Arial"/>
          <w:i/>
          <w:sz w:val="19"/>
          <w:szCs w:val="22"/>
        </w:rPr>
        <w:t>)</w:t>
      </w:r>
    </w:p>
    <w:p w:rsidR="00C1367B" w:rsidRPr="00913463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49088F" w:rsidRPr="00913463" w:rsidRDefault="0049088F" w:rsidP="00C1367B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913463">
        <w:rPr>
          <w:rFonts w:ascii="Tahoma" w:hAnsi="Tahoma" w:cs="Arial"/>
          <w:b/>
          <w:i/>
          <w:sz w:val="19"/>
          <w:szCs w:val="22"/>
        </w:rPr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49088F" w:rsidRPr="00913463" w:rsidRDefault="0049088F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913463" w:rsidP="00C1367B">
      <w:pPr>
        <w:rPr>
          <w:rFonts w:ascii="Tahoma" w:hAnsi="Tahoma" w:cs="Arial"/>
          <w:b/>
          <w:i/>
          <w:sz w:val="19"/>
          <w:szCs w:val="22"/>
        </w:rPr>
      </w:pPr>
      <w:r w:rsidRPr="00913463">
        <w:rPr>
          <w:rFonts w:ascii="Arial Black" w:hAnsi="Arial Black" w:cs="Arial"/>
          <w:i/>
          <w:sz w:val="19"/>
          <w:szCs w:val="22"/>
          <w:u w:val="single"/>
        </w:rPr>
        <w:t>HALLAZGOS ECOGRÁFICOS</w:t>
      </w:r>
      <w:r w:rsidR="00C1367B" w:rsidRPr="00913463">
        <w:rPr>
          <w:rFonts w:ascii="Tahoma" w:hAnsi="Tahoma" w:cs="Arial"/>
          <w:b/>
          <w:i/>
          <w:sz w:val="19"/>
          <w:szCs w:val="22"/>
        </w:rPr>
        <w:t xml:space="preserve">: </w:t>
      </w:r>
    </w:p>
    <w:p w:rsidR="00C1367B" w:rsidRPr="00913463" w:rsidRDefault="00C1367B" w:rsidP="00C1367B">
      <w:pPr>
        <w:rPr>
          <w:rFonts w:ascii="Tahoma" w:hAnsi="Tahoma" w:cs="Arial"/>
          <w:i/>
          <w:sz w:val="19"/>
        </w:rPr>
      </w:pPr>
    </w:p>
    <w:p w:rsidR="00FD3625" w:rsidRPr="00913463" w:rsidRDefault="00FD3625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QUISTE SIMPLE </w:t>
      </w:r>
      <w:r w:rsidR="00913463">
        <w:rPr>
          <w:rFonts w:ascii="Tahoma" w:hAnsi="Tahoma" w:cs="Arial"/>
          <w:i/>
          <w:sz w:val="19"/>
          <w:szCs w:val="22"/>
        </w:rPr>
        <w:t xml:space="preserve">PROYECTADA EN </w:t>
      </w:r>
      <w:r w:rsidRPr="00913463">
        <w:rPr>
          <w:rFonts w:ascii="Tahoma" w:hAnsi="Tahoma" w:cs="Arial"/>
          <w:i/>
          <w:sz w:val="19"/>
          <w:szCs w:val="22"/>
        </w:rPr>
        <w:t>LÍNEA MEDIA DE GLÁNDULA PROSTÁTICA DE EAD.</w:t>
      </w:r>
    </w:p>
    <w:p w:rsidR="00FD3625" w:rsidRPr="00913463" w:rsidRDefault="00FD3625" w:rsidP="00FD3625">
      <w:pPr>
        <w:pStyle w:val="Prrafodelista"/>
        <w:numPr>
          <w:ilvl w:val="0"/>
          <w:numId w:val="4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D/C QUISTE DEL UTRÍCULO. D/C QUISTE SIMPLE</w:t>
      </w:r>
    </w:p>
    <w:p w:rsidR="00C1367B" w:rsidRPr="00913463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VEJIGA ECOGRAFICAMENTE CONSERVAD</w:t>
      </w:r>
      <w:r w:rsidR="0049088F" w:rsidRPr="00913463">
        <w:rPr>
          <w:rFonts w:ascii="Tahoma" w:hAnsi="Tahoma" w:cs="Arial"/>
          <w:i/>
          <w:sz w:val="19"/>
          <w:szCs w:val="22"/>
        </w:rPr>
        <w:t>A</w:t>
      </w:r>
      <w:r w:rsidRPr="00913463">
        <w:rPr>
          <w:rFonts w:ascii="Tahoma" w:hAnsi="Tahoma" w:cs="Arial"/>
          <w:i/>
          <w:sz w:val="19"/>
          <w:szCs w:val="22"/>
        </w:rPr>
        <w:t>.</w:t>
      </w:r>
    </w:p>
    <w:p w:rsidR="00C1367B" w:rsidRPr="00913463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RESIDUO VESICAL ESCASO.</w:t>
      </w:r>
    </w:p>
    <w:p w:rsidR="00C1367B" w:rsidRPr="00913463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FD3625" w:rsidRPr="00913463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S/S CORRELACIONAR CON DATOS CLÍNICOS Y EVALUACIÓN POR LA ESPECIALIDAD.</w:t>
      </w:r>
    </w:p>
    <w:p w:rsidR="00FD3625" w:rsidRPr="00913463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813A6A" w:rsidRPr="00913463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913463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F87"/>
    <w:multiLevelType w:val="hybridMultilevel"/>
    <w:tmpl w:val="71622D92"/>
    <w:lvl w:ilvl="0" w:tplc="C29A3576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63C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361A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4836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1346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AF6FF8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07FC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662B1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D3625"/>
    <w:rsid w:val="00FE11B5"/>
    <w:rsid w:val="00FF327E"/>
    <w:rsid w:val="00FF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361A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7361A"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7</cp:revision>
  <cp:lastPrinted>2004-09-10T15:32:00Z</cp:lastPrinted>
  <dcterms:created xsi:type="dcterms:W3CDTF">2018-03-07T18:29:00Z</dcterms:created>
  <dcterms:modified xsi:type="dcterms:W3CDTF">2019-05-15T17:38:00Z</dcterms:modified>
</cp:coreProperties>
</file>