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A7" w:rsidRPr="00353127" w:rsidRDefault="002936E6" w:rsidP="00353127">
      <w:pPr>
        <w:pStyle w:val="Ttulo"/>
        <w:rPr>
          <w:rFonts w:ascii="Tahoma" w:hAnsi="Tahoma" w:cs="Tahoma"/>
          <w:i/>
          <w:sz w:val="30"/>
          <w:u w:val="single"/>
        </w:rPr>
      </w:pPr>
      <w:r w:rsidRPr="00353127">
        <w:rPr>
          <w:rFonts w:ascii="Tahoma" w:hAnsi="Tahoma" w:cs="Tahoma"/>
          <w:i/>
          <w:sz w:val="30"/>
          <w:u w:val="single"/>
        </w:rPr>
        <w:t>INFORME RADIOL</w:t>
      </w:r>
      <w:r w:rsidR="00224B51">
        <w:rPr>
          <w:rFonts w:ascii="Tahoma" w:hAnsi="Tahoma" w:cs="Tahoma"/>
          <w:i/>
          <w:sz w:val="30"/>
          <w:u w:val="single"/>
        </w:rPr>
        <w:t>Ó</w:t>
      </w:r>
      <w:r w:rsidRPr="00353127">
        <w:rPr>
          <w:rFonts w:ascii="Tahoma" w:hAnsi="Tahoma" w:cs="Tahoma"/>
          <w:i/>
          <w:sz w:val="30"/>
          <w:u w:val="single"/>
        </w:rPr>
        <w:t>GICO</w:t>
      </w:r>
    </w:p>
    <w:p w:rsidR="002732A7" w:rsidRPr="00353127" w:rsidRDefault="002732A7" w:rsidP="002732A7">
      <w:pPr>
        <w:rPr>
          <w:rFonts w:ascii="Tahoma" w:hAnsi="Tahoma" w:cs="Tahoma"/>
          <w:i/>
          <w:sz w:val="22"/>
          <w:szCs w:val="22"/>
        </w:rPr>
      </w:pPr>
    </w:p>
    <w:p w:rsidR="009A5991" w:rsidRDefault="009A5991" w:rsidP="009A599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A5991" w:rsidRDefault="009A5991" w:rsidP="009A599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A5991" w:rsidRDefault="009A5991" w:rsidP="009A599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A5991" w:rsidRDefault="009A5991" w:rsidP="009A599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35312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61767A" w:rsidRPr="00353127" w:rsidRDefault="0061767A" w:rsidP="0061767A">
      <w:pPr>
        <w:pStyle w:val="Ttulo1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 w:rsidR="001C2A25">
        <w:rPr>
          <w:rFonts w:ascii="Tahoma" w:hAnsi="Tahoma"/>
          <w:i/>
          <w:sz w:val="22"/>
          <w:szCs w:val="22"/>
        </w:rPr>
        <w:t>ESTUDIO RADIOL</w:t>
      </w:r>
      <w:r w:rsidR="00224B51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224B51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 w:rsidR="001C2A25"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 w:rsidR="001C2A25">
        <w:rPr>
          <w:rFonts w:ascii="Tahoma" w:hAnsi="Tahoma"/>
          <w:i/>
          <w:sz w:val="22"/>
          <w:szCs w:val="22"/>
        </w:rPr>
        <w:t>PROYECCI</w:t>
      </w:r>
      <w:r w:rsidR="00224B51">
        <w:rPr>
          <w:rFonts w:ascii="Tahoma" w:hAnsi="Tahoma"/>
          <w:i/>
          <w:sz w:val="22"/>
          <w:szCs w:val="22"/>
        </w:rPr>
        <w:t>Ó</w:t>
      </w:r>
      <w:r w:rsidR="001C2A25"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 w:rsidR="00353127"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61767A" w:rsidRPr="00353127" w:rsidRDefault="0061767A" w:rsidP="006176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="0061767A" w:rsidRPr="00353127">
        <w:rPr>
          <w:rFonts w:ascii="Tahoma" w:hAnsi="Tahoma" w:cs="Arial"/>
          <w:i/>
          <w:sz w:val="22"/>
          <w:szCs w:val="22"/>
        </w:rPr>
        <w:t>nfiltrado parenquimal de tipo alveolo intersticial proyectado en los campos superiores de ambos hemitórax, se asocia a prominencia hiliar bilateral.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Senos costo y cardiofrénico de ambos hemitórax libres.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61767A" w:rsidRPr="00353127" w:rsidRDefault="0061767A" w:rsidP="006176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61767A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61767A" w:rsidRPr="00353127" w:rsidRDefault="00353127" w:rsidP="006176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1767A"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1767A" w:rsidRPr="00353127" w:rsidRDefault="0061767A" w:rsidP="006176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RADIOLOGICOS EN RELACION CON PROCESO ESPECÍFICO PULMONAR BILATERAL.</w:t>
      </w:r>
    </w:p>
    <w:p w:rsidR="0061767A" w:rsidRPr="00353127" w:rsidRDefault="0061767A" w:rsidP="006176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61767A" w:rsidP="0061767A">
      <w:pPr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</w:p>
    <w:p w:rsidR="00353127" w:rsidRDefault="00353127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E3B4D" w:rsidRDefault="008E3B4D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295B34" w:rsidP="0061767A">
      <w:pPr>
        <w:rPr>
          <w:rFonts w:ascii="Tahoma" w:hAnsi="Tahoma" w:cs="Arial"/>
          <w:i/>
          <w:sz w:val="22"/>
          <w:szCs w:val="22"/>
        </w:rPr>
      </w:pPr>
    </w:p>
    <w:p w:rsidR="00295B34" w:rsidRDefault="009A5991" w:rsidP="0061767A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8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95B34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4B51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5991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2016-02-10T17:30:00Z</dcterms:created>
  <dcterms:modified xsi:type="dcterms:W3CDTF">2019-01-13T14:01:00Z</dcterms:modified>
</cp:coreProperties>
</file>