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6FB" w:rsidRDefault="008E56FB" w:rsidP="008E56FB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E56FB" w:rsidRDefault="008E56FB" w:rsidP="008E56FB">
      <w:pPr>
        <w:rPr>
          <w:rFonts w:ascii="Arial" w:hAnsi="Arial" w:cs="Arial"/>
          <w:i/>
          <w:color w:val="000000"/>
        </w:rPr>
      </w:pPr>
    </w:p>
    <w:p w:rsidR="008E56FB" w:rsidRDefault="008E56FB" w:rsidP="008E56F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E56FB" w:rsidRDefault="008E56FB" w:rsidP="008E56F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E56FB" w:rsidRDefault="008E56FB" w:rsidP="008E56F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E56FB" w:rsidRDefault="008E56FB" w:rsidP="008E56F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056498" w:rsidRPr="00477DCD" w:rsidRDefault="00477DCD" w:rsidP="00477DCD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477DCD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737A98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477DCD">
        <w:rPr>
          <w:rFonts w:ascii="Arial Black" w:hAnsi="Arial Black" w:cs="Tahoma"/>
          <w:i/>
          <w:noProof/>
          <w:sz w:val="20"/>
          <w:szCs w:val="18"/>
        </w:rPr>
        <w:t>EN ESCALA DE GRISES Y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</w:t>
      </w:r>
      <w:proofErr w:type="spellStart"/>
      <w:r w:rsidRPr="004E3145">
        <w:rPr>
          <w:rFonts w:ascii="Tahoma" w:hAnsi="Tahoma" w:cs="Tahoma"/>
          <w:i/>
          <w:szCs w:val="20"/>
        </w:rPr>
        <w:t>anteverso</w:t>
      </w:r>
      <w:proofErr w:type="spellEnd"/>
      <w:r w:rsidRPr="004E3145">
        <w:rPr>
          <w:rFonts w:ascii="Tahoma" w:hAnsi="Tahoma" w:cs="Tahoma"/>
          <w:i/>
          <w:szCs w:val="20"/>
        </w:rPr>
        <w:t xml:space="preserve">, de forma globulosa y volumen aumentado por su estado grávido. Presenta paredes regulares, contornos lisos y ecogenicidad </w:t>
      </w:r>
      <w:proofErr w:type="spellStart"/>
      <w:r w:rsidRPr="004E3145">
        <w:rPr>
          <w:rFonts w:ascii="Tahoma" w:hAnsi="Tahoma" w:cs="Tahoma"/>
          <w:i/>
          <w:szCs w:val="20"/>
        </w:rPr>
        <w:t>parenquimal</w:t>
      </w:r>
      <w:proofErr w:type="spellEnd"/>
      <w:r w:rsidRPr="004E3145">
        <w:rPr>
          <w:rFonts w:ascii="Tahoma" w:hAnsi="Tahoma" w:cs="Tahoma"/>
          <w:i/>
          <w:szCs w:val="20"/>
        </w:rPr>
        <w:t xml:space="preserve">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Pr="004E3145">
        <w:rPr>
          <w:rFonts w:ascii="Tahoma" w:hAnsi="Tahoma" w:cs="Tahoma"/>
          <w:i/>
          <w:szCs w:val="20"/>
        </w:rPr>
        <w:t>55</w:t>
      </w:r>
      <w:r w:rsidR="00E10A83" w:rsidRPr="004E3145">
        <w:rPr>
          <w:rFonts w:ascii="Tahoma" w:hAnsi="Tahoma" w:cs="Tahoma"/>
          <w:i/>
          <w:szCs w:val="20"/>
        </w:rPr>
        <w:t xml:space="preserve"> </w:t>
      </w:r>
      <w:proofErr w:type="spellStart"/>
      <w:r w:rsidR="00E10A83" w:rsidRPr="004E3145">
        <w:rPr>
          <w:rFonts w:ascii="Tahoma" w:hAnsi="Tahoma" w:cs="Tahoma"/>
          <w:i/>
          <w:szCs w:val="20"/>
        </w:rPr>
        <w:t>lpm</w:t>
      </w:r>
      <w:proofErr w:type="spellEnd"/>
      <w:r w:rsidR="00E10A83" w:rsidRPr="004E3145">
        <w:rPr>
          <w:rFonts w:ascii="Tahoma" w:hAnsi="Tahoma" w:cs="Tahoma"/>
          <w:i/>
          <w:szCs w:val="20"/>
        </w:rPr>
        <w:t xml:space="preserve">), </w:t>
      </w:r>
      <w:r w:rsidR="00056498" w:rsidRPr="004E3145">
        <w:rPr>
          <w:rFonts w:ascii="Tahoma" w:hAnsi="Tahoma" w:cs="Tahoma"/>
          <w:i/>
          <w:szCs w:val="20"/>
        </w:rPr>
        <w:t xml:space="preserve">siendo su longitud </w:t>
      </w:r>
      <w:proofErr w:type="spellStart"/>
      <w:r w:rsidR="00056498" w:rsidRPr="004E3145">
        <w:rPr>
          <w:rFonts w:ascii="Tahoma" w:hAnsi="Tahoma" w:cs="Tahoma"/>
          <w:i/>
          <w:szCs w:val="20"/>
        </w:rPr>
        <w:t>corononalga</w:t>
      </w:r>
      <w:proofErr w:type="spellEnd"/>
      <w:r w:rsidR="00056498" w:rsidRPr="004E3145">
        <w:rPr>
          <w:rFonts w:ascii="Tahoma" w:hAnsi="Tahoma" w:cs="Tahoma"/>
          <w:i/>
          <w:szCs w:val="20"/>
        </w:rPr>
        <w:t xml:space="preserve"> de </w:t>
      </w:r>
      <w:r w:rsidRPr="004E3145">
        <w:rPr>
          <w:rFonts w:ascii="Tahoma" w:hAnsi="Tahoma" w:cs="Tahoma"/>
          <w:i/>
          <w:szCs w:val="20"/>
        </w:rPr>
        <w:t>28m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</w:t>
      </w:r>
      <w:proofErr w:type="spellStart"/>
      <w:r w:rsidRPr="004E3145">
        <w:rPr>
          <w:rFonts w:ascii="Tahoma" w:hAnsi="Tahoma" w:cs="Tahoma"/>
          <w:bCs/>
          <w:i/>
          <w:sz w:val="20"/>
          <w:szCs w:val="20"/>
        </w:rPr>
        <w:t>ecotextura</w:t>
      </w:r>
      <w:proofErr w:type="spellEnd"/>
      <w:r w:rsidRPr="004E3145">
        <w:rPr>
          <w:rFonts w:ascii="Tahoma" w:hAnsi="Tahoma" w:cs="Tahoma"/>
          <w:bCs/>
          <w:i/>
          <w:sz w:val="20"/>
          <w:szCs w:val="20"/>
        </w:rPr>
        <w:t xml:space="preserve">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5A2236" w:rsidRDefault="005A2236" w:rsidP="00056498">
      <w:pPr>
        <w:rPr>
          <w:rFonts w:ascii="Arial Black" w:hAnsi="Arial Black" w:cs="Tahoma"/>
          <w:i/>
          <w:sz w:val="20"/>
          <w:szCs w:val="20"/>
          <w:u w:val="single"/>
        </w:rPr>
      </w:pPr>
      <w:r w:rsidRPr="005A2236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056498" w:rsidRPr="005A2236">
        <w:rPr>
          <w:rFonts w:ascii="Arial Black" w:hAnsi="Arial Black" w:cs="Tahoma"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E3145">
        <w:rPr>
          <w:rFonts w:ascii="Tahoma" w:hAnsi="Tahoma" w:cs="Tahoma"/>
          <w:b/>
          <w:i/>
          <w:sz w:val="20"/>
          <w:szCs w:val="20"/>
        </w:rPr>
        <w:t>GESTACI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Ó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 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Ú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NICA </w:t>
      </w:r>
      <w:r w:rsidR="005639B1" w:rsidRPr="004E3145">
        <w:rPr>
          <w:rFonts w:ascii="Tahoma" w:hAnsi="Tahoma" w:cs="Tahoma"/>
          <w:b/>
          <w:i/>
          <w:sz w:val="20"/>
          <w:szCs w:val="20"/>
        </w:rPr>
        <w:t xml:space="preserve">ACTIVA 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DE </w:t>
      </w:r>
      <w:r w:rsidR="00BF188B" w:rsidRPr="004E3145">
        <w:rPr>
          <w:rFonts w:ascii="Tahoma" w:hAnsi="Tahoma" w:cs="Tahoma"/>
          <w:b/>
          <w:i/>
          <w:sz w:val="20"/>
          <w:szCs w:val="20"/>
        </w:rPr>
        <w:t xml:space="preserve">9 </w:t>
      </w:r>
      <w:r w:rsidRPr="004E3145">
        <w:rPr>
          <w:rFonts w:ascii="Tahoma" w:hAnsi="Tahoma" w:cs="Tahoma"/>
          <w:b/>
          <w:i/>
          <w:sz w:val="20"/>
          <w:szCs w:val="20"/>
        </w:rPr>
        <w:t>SEMANAS</w:t>
      </w:r>
      <w:r w:rsidR="00A36007" w:rsidRPr="004E3145">
        <w:rPr>
          <w:rFonts w:ascii="Tahoma" w:hAnsi="Tahoma" w:cs="Tahoma"/>
          <w:b/>
          <w:i/>
          <w:sz w:val="20"/>
          <w:szCs w:val="20"/>
        </w:rPr>
        <w:t>, 3 DIAS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 POR LCN.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250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223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A98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4D05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56FB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6E5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66B2BA8-DB93-403B-9F2B-9621F3F9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8E56FB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2007-10-15T14:49:00Z</cp:lastPrinted>
  <dcterms:created xsi:type="dcterms:W3CDTF">2016-02-10T16:16:00Z</dcterms:created>
  <dcterms:modified xsi:type="dcterms:W3CDTF">2019-05-20T18:31:00Z</dcterms:modified>
</cp:coreProperties>
</file>