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765" w:rsidRDefault="00387765" w:rsidP="0038776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87765" w:rsidRDefault="00387765" w:rsidP="00387765">
      <w:pPr>
        <w:rPr>
          <w:rFonts w:ascii="Arial" w:hAnsi="Arial" w:cs="Arial"/>
          <w:i/>
          <w:color w:val="000000"/>
        </w:rPr>
      </w:pP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0E0E40" w:rsidRPr="007C639B" w:rsidRDefault="007C639B" w:rsidP="007C639B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C639B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3C6D16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C639B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B37E99" w:rsidRPr="007C639B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7C639B">
        <w:rPr>
          <w:rFonts w:ascii="Tahoma" w:hAnsi="Tahoma" w:cs="Tahoma"/>
          <w:i/>
          <w:szCs w:val="20"/>
        </w:rPr>
        <w:t>parenquimal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</w:rPr>
        <w:t>Lpm</w:t>
      </w:r>
      <w:proofErr w:type="spellEnd"/>
      <w:r w:rsidRPr="007C639B">
        <w:rPr>
          <w:rFonts w:ascii="Tahoma" w:hAnsi="Tahoma" w:cs="Tahoma"/>
          <w:i/>
          <w:szCs w:val="20"/>
        </w:rPr>
        <w:t xml:space="preserve">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C639B">
        <w:rPr>
          <w:rFonts w:ascii="Tahoma" w:hAnsi="Tahoma" w:cs="Tahoma"/>
          <w:i/>
          <w:szCs w:val="20"/>
        </w:rPr>
        <w:t>ecotextura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2E40B8" w:rsidRDefault="002E40B8" w:rsidP="00B140AD">
      <w:pPr>
        <w:rPr>
          <w:rFonts w:ascii="Arial Black" w:hAnsi="Arial Black" w:cs="Tahoma"/>
          <w:i/>
          <w:sz w:val="20"/>
          <w:szCs w:val="20"/>
        </w:rPr>
      </w:pPr>
      <w:r w:rsidRPr="002E40B8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2E40B8">
        <w:rPr>
          <w:rFonts w:ascii="Arial Black" w:hAnsi="Arial Black" w:cs="Tahoma"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2E40B8" w:rsidRDefault="00B140AD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GESTACI</w:t>
      </w:r>
      <w:r w:rsidR="000E0E40" w:rsidRPr="002E40B8">
        <w:rPr>
          <w:rFonts w:ascii="Tahoma" w:hAnsi="Tahoma" w:cs="Tahoma"/>
          <w:i/>
          <w:sz w:val="20"/>
          <w:szCs w:val="20"/>
        </w:rPr>
        <w:t>Ó</w:t>
      </w:r>
      <w:r w:rsidRPr="002E40B8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2E40B8">
        <w:rPr>
          <w:rFonts w:ascii="Tahoma" w:hAnsi="Tahoma" w:cs="Tahoma"/>
          <w:i/>
          <w:sz w:val="20"/>
          <w:szCs w:val="20"/>
        </w:rPr>
        <w:t>Ú</w:t>
      </w:r>
      <w:r w:rsidRPr="002E40B8">
        <w:rPr>
          <w:rFonts w:ascii="Tahoma" w:hAnsi="Tahoma" w:cs="Tahoma"/>
          <w:i/>
          <w:sz w:val="20"/>
          <w:szCs w:val="20"/>
        </w:rPr>
        <w:t>NICA ACTIVA DE 12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.2 </w:t>
      </w:r>
      <w:r w:rsidRPr="002E40B8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x </w:t>
      </w:r>
      <w:r w:rsidRPr="002E40B8">
        <w:rPr>
          <w:rFonts w:ascii="Tahoma" w:hAnsi="Tahoma" w:cs="Tahoma"/>
          <w:i/>
          <w:sz w:val="20"/>
          <w:szCs w:val="20"/>
        </w:rPr>
        <w:t>BIOMETRIA FETAL.</w:t>
      </w:r>
    </w:p>
    <w:p w:rsidR="00B140AD" w:rsidRPr="002E40B8" w:rsidRDefault="007C639B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F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 x US</w:t>
      </w:r>
      <w:r w:rsidRPr="002E40B8">
        <w:rPr>
          <w:rFonts w:ascii="Tahoma" w:hAnsi="Tahoma" w:cs="Tahoma"/>
          <w:i/>
          <w:sz w:val="20"/>
          <w:szCs w:val="20"/>
        </w:rPr>
        <w:t>: 15/12/2019</w:t>
      </w:r>
    </w:p>
    <w:p w:rsidR="007C639B" w:rsidRPr="002E40B8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2E40B8" w:rsidRDefault="00610CD2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610CD2" w:rsidRPr="002E40B8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F8D"/>
    <w:multiLevelType w:val="hybridMultilevel"/>
    <w:tmpl w:val="DC7E56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30C58"/>
    <w:multiLevelType w:val="hybridMultilevel"/>
    <w:tmpl w:val="621C230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1"/>
  </w:num>
  <w:num w:numId="18">
    <w:abstractNumId w:val="2"/>
  </w:num>
  <w:num w:numId="19">
    <w:abstractNumId w:val="13"/>
  </w:num>
  <w:num w:numId="20">
    <w:abstractNumId w:val="18"/>
  </w:num>
  <w:num w:numId="21">
    <w:abstractNumId w:val="23"/>
  </w:num>
  <w:num w:numId="22">
    <w:abstractNumId w:val="20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3B1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0B8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765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0ED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6D16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5C5F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391B5C-E738-4097-A9BC-CA946DA3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2005-08-02T17:40:00Z</cp:lastPrinted>
  <dcterms:created xsi:type="dcterms:W3CDTF">2016-02-10T16:23:00Z</dcterms:created>
  <dcterms:modified xsi:type="dcterms:W3CDTF">2019-05-20T18:32:00Z</dcterms:modified>
</cp:coreProperties>
</file>