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D56" w:rsidRDefault="00550D56" w:rsidP="00550D5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50D56" w:rsidRDefault="00550D56" w:rsidP="00550D56">
      <w:pPr>
        <w:rPr>
          <w:rFonts w:ascii="Arial" w:hAnsi="Arial" w:cs="Arial"/>
          <w:i/>
          <w:color w:val="000000"/>
        </w:rPr>
      </w:pP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50D56" w:rsidRDefault="00550D56" w:rsidP="00550D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056498" w:rsidRPr="00EB3B79" w:rsidRDefault="00EB3B79" w:rsidP="00EB3B7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EB3B79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EC1B46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EB3B79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EB3B79" w:rsidRPr="00EB3B79" w:rsidRDefault="00EB3B79" w:rsidP="00EB3B79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Útero</w:t>
      </w:r>
      <w:r w:rsidRPr="00EB3B79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EB3B79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Cavidad uterina</w:t>
      </w:r>
      <w:r w:rsidRPr="00EB3B79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SACO GESTACIONAL </w:t>
      </w:r>
      <w:r w:rsidRPr="00EB3B79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bordes </w:t>
      </w:r>
      <w:r w:rsidRPr="00EB3B79">
        <w:rPr>
          <w:rFonts w:ascii="Tahoma" w:hAnsi="Tahoma" w:cs="Tahoma"/>
          <w:i/>
          <w:sz w:val="20"/>
          <w:szCs w:val="20"/>
        </w:rPr>
        <w:t xml:space="preserve">regulares </w:t>
      </w:r>
      <w:r w:rsidR="00356389" w:rsidRPr="00EB3B79">
        <w:rPr>
          <w:rFonts w:ascii="Tahoma" w:hAnsi="Tahoma" w:cs="Tahoma"/>
          <w:i/>
          <w:sz w:val="20"/>
          <w:szCs w:val="20"/>
        </w:rPr>
        <w:t>y a</w:t>
      </w:r>
      <w:r w:rsidRPr="00EB3B79">
        <w:rPr>
          <w:rFonts w:ascii="Tahoma" w:hAnsi="Tahoma" w:cs="Tahoma"/>
          <w:i/>
          <w:sz w:val="20"/>
          <w:szCs w:val="20"/>
        </w:rPr>
        <w:t xml:space="preserve">decuada delimitación de la pared interna, mide </w:t>
      </w:r>
      <w:r w:rsidR="00356389" w:rsidRPr="00EB3B79">
        <w:rPr>
          <w:rFonts w:ascii="Tahoma" w:hAnsi="Tahoma" w:cs="Tahoma"/>
          <w:i/>
          <w:sz w:val="20"/>
          <w:szCs w:val="20"/>
        </w:rPr>
        <w:t>30</w:t>
      </w:r>
      <w:r w:rsidRPr="00EB3B79">
        <w:rPr>
          <w:rFonts w:ascii="Tahoma" w:hAnsi="Tahoma" w:cs="Tahoma"/>
          <w:i/>
          <w:sz w:val="20"/>
          <w:szCs w:val="20"/>
        </w:rPr>
        <w:t xml:space="preserve">mm de diámetro mayor con reacción decidual </w:t>
      </w:r>
      <w:r w:rsidR="00356389" w:rsidRPr="00EB3B79">
        <w:rPr>
          <w:rFonts w:ascii="Tahoma" w:hAnsi="Tahoma" w:cs="Tahoma"/>
          <w:i/>
          <w:sz w:val="20"/>
          <w:szCs w:val="20"/>
        </w:rPr>
        <w:t>conservada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Anillo vitelino presente de morfología 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habitual, </w:t>
      </w:r>
      <w:r w:rsidRPr="00EB3B79">
        <w:rPr>
          <w:rFonts w:ascii="Tahoma" w:hAnsi="Tahoma" w:cs="Tahoma"/>
          <w:i/>
          <w:sz w:val="20"/>
          <w:szCs w:val="20"/>
        </w:rPr>
        <w:t xml:space="preserve">mide </w:t>
      </w:r>
      <w:r w:rsidR="00356389" w:rsidRPr="00EB3B79">
        <w:rPr>
          <w:rFonts w:ascii="Tahoma" w:hAnsi="Tahoma" w:cs="Tahoma"/>
          <w:i/>
          <w:sz w:val="20"/>
          <w:szCs w:val="20"/>
        </w:rPr>
        <w:t>3</w:t>
      </w:r>
      <w:r w:rsidRPr="00EB3B79">
        <w:rPr>
          <w:rFonts w:ascii="Tahoma" w:hAnsi="Tahoma" w:cs="Tahoma"/>
          <w:i/>
          <w:sz w:val="20"/>
          <w:szCs w:val="20"/>
        </w:rPr>
        <w:t>mm.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EB3B79">
        <w:rPr>
          <w:rFonts w:ascii="Tahoma" w:hAnsi="Tahoma" w:cs="Tahoma"/>
          <w:i/>
          <w:sz w:val="20"/>
          <w:szCs w:val="20"/>
        </w:rPr>
        <w:t>compatible con embrión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AL MOMENTO DEL EXAMEN</w:t>
      </w:r>
      <w:r w:rsidR="0098704A" w:rsidRPr="00EB3B79">
        <w:rPr>
          <w:rFonts w:ascii="Tahoma" w:hAnsi="Tahoma" w:cs="Tahoma"/>
          <w:i/>
          <w:sz w:val="20"/>
          <w:szCs w:val="20"/>
        </w:rPr>
        <w:t xml:space="preserve">.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Cuello uterino</w:t>
      </w:r>
      <w:r w:rsidRPr="00EB3B79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EB3B79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EB3B79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Derecho</w:t>
      </w:r>
      <w:r w:rsidRPr="00EB3B79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Ovario Izquierdo</w:t>
      </w:r>
      <w:r w:rsidRPr="00EB3B79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EB3B79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b/>
          <w:i/>
          <w:sz w:val="20"/>
          <w:szCs w:val="20"/>
        </w:rPr>
        <w:t>S</w:t>
      </w:r>
      <w:r w:rsidR="003F2536" w:rsidRPr="00EB3B79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EB3B79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EB3B79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EB3B79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EB3B79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6818EE" w:rsidRDefault="006818EE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6818EE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6818EE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HALLAZGOS ECOGR</w:t>
      </w:r>
      <w:r w:rsidR="0098704A" w:rsidRPr="00EB3B79">
        <w:rPr>
          <w:rFonts w:ascii="Tahoma" w:hAnsi="Tahoma" w:cs="Tahoma"/>
          <w:i/>
          <w:sz w:val="20"/>
          <w:szCs w:val="20"/>
        </w:rPr>
        <w:t>Á</w:t>
      </w:r>
      <w:r w:rsidRPr="00EB3B79">
        <w:rPr>
          <w:rFonts w:ascii="Tahoma" w:hAnsi="Tahoma" w:cs="Tahoma"/>
          <w:i/>
          <w:sz w:val="20"/>
          <w:szCs w:val="20"/>
        </w:rPr>
        <w:t xml:space="preserve">FICOS </w:t>
      </w:r>
      <w:r w:rsidR="00356389" w:rsidRPr="00EB3B79">
        <w:rPr>
          <w:rFonts w:ascii="Tahoma" w:hAnsi="Tahoma" w:cs="Tahoma"/>
          <w:i/>
          <w:sz w:val="20"/>
          <w:szCs w:val="20"/>
        </w:rPr>
        <w:t>EN RELACI</w:t>
      </w:r>
      <w:r w:rsidR="00EB3B79">
        <w:rPr>
          <w:rFonts w:ascii="Tahoma" w:hAnsi="Tahoma" w:cs="Tahoma"/>
          <w:i/>
          <w:sz w:val="20"/>
          <w:szCs w:val="20"/>
        </w:rPr>
        <w:t>Ó</w:t>
      </w:r>
      <w:r w:rsidR="00356389" w:rsidRPr="00EB3B79">
        <w:rPr>
          <w:rFonts w:ascii="Tahoma" w:hAnsi="Tahoma" w:cs="Tahoma"/>
          <w:i/>
          <w:sz w:val="20"/>
          <w:szCs w:val="20"/>
        </w:rPr>
        <w:t xml:space="preserve">N CON </w:t>
      </w:r>
      <w:r w:rsidRPr="00EB3B79">
        <w:rPr>
          <w:rFonts w:ascii="Tahoma" w:hAnsi="Tahoma" w:cs="Tahoma"/>
          <w:i/>
          <w:sz w:val="20"/>
          <w:szCs w:val="20"/>
        </w:rPr>
        <w:t xml:space="preserve">GESTACIÓN </w:t>
      </w:r>
      <w:r w:rsidR="00EB3B79">
        <w:rPr>
          <w:rFonts w:ascii="Tahoma" w:hAnsi="Tahoma" w:cs="Tahoma"/>
          <w:i/>
          <w:sz w:val="20"/>
          <w:szCs w:val="20"/>
        </w:rPr>
        <w:t>DE 6 SEMANAS x DMSG</w:t>
      </w:r>
      <w:r w:rsidR="0098704A" w:rsidRPr="00EB3B79">
        <w:rPr>
          <w:rFonts w:ascii="Tahoma" w:hAnsi="Tahoma" w:cs="Tahoma"/>
          <w:i/>
          <w:sz w:val="20"/>
          <w:szCs w:val="20"/>
        </w:rPr>
        <w:t>.</w:t>
      </w:r>
    </w:p>
    <w:p w:rsidR="00EB3B79" w:rsidRPr="00EB3B79" w:rsidRDefault="00EB3B79" w:rsidP="00EB3B79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GESTACIÓN NO EVOLUTIVA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L</w:t>
      </w:r>
      <w:r w:rsidR="0098704A" w:rsidRPr="00EB3B79">
        <w:rPr>
          <w:rFonts w:ascii="Tahoma" w:hAnsi="Tahoma" w:cs="Tahoma"/>
          <w:i/>
          <w:sz w:val="20"/>
          <w:szCs w:val="20"/>
        </w:rPr>
        <w:t>Í</w:t>
      </w:r>
      <w:r w:rsidRPr="00EB3B79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 xml:space="preserve">S/S </w:t>
      </w:r>
      <w:r w:rsidR="00E60C0F">
        <w:rPr>
          <w:rFonts w:ascii="Tahoma" w:hAnsi="Tahoma" w:cs="Tahoma"/>
          <w:i/>
          <w:sz w:val="20"/>
          <w:szCs w:val="20"/>
        </w:rPr>
        <w:t xml:space="preserve">CORREACIONAR CON DATOS CLINICOS, EXAMENES DE LABORATORIO (HCG – BETA CUANTITATIVO EN SANGRE) Y </w:t>
      </w:r>
      <w:r w:rsidR="0098704A" w:rsidRPr="00EB3B79">
        <w:rPr>
          <w:rFonts w:ascii="Tahoma" w:hAnsi="Tahoma" w:cs="Tahoma"/>
          <w:i/>
          <w:sz w:val="20"/>
          <w:szCs w:val="20"/>
        </w:rPr>
        <w:t>EVALUACIÓN POR LA ESPECIALIDAD</w:t>
      </w:r>
      <w:r w:rsidRPr="00EB3B79">
        <w:rPr>
          <w:rFonts w:ascii="Tahoma" w:hAnsi="Tahoma" w:cs="Tahoma"/>
          <w:i/>
          <w:sz w:val="20"/>
          <w:szCs w:val="20"/>
        </w:rPr>
        <w:t>.</w:t>
      </w: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EB3B79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EB3B79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EB3B79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222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0B06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D56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18EE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2ECD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0C0F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1B46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0A1A96-9450-467B-9B9D-4A6F56F7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2007-10-15T14:49:00Z</cp:lastPrinted>
  <dcterms:created xsi:type="dcterms:W3CDTF">2018-04-25T17:35:00Z</dcterms:created>
  <dcterms:modified xsi:type="dcterms:W3CDTF">2019-05-20T18:33:00Z</dcterms:modified>
</cp:coreProperties>
</file>