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</w:t>
      </w:r>
      <w:r w:rsidR="00B257C9">
        <w:rPr>
          <w:rFonts w:ascii="Tahoma" w:hAnsi="Tahoma" w:cs="Tahoma"/>
          <w:i/>
          <w:u w:val="single"/>
        </w:rPr>
        <w:t>Ó</w:t>
      </w:r>
      <w:r w:rsidRPr="008A13CC">
        <w:rPr>
          <w:rFonts w:ascii="Tahoma" w:hAnsi="Tahoma" w:cs="Tahoma"/>
          <w:i/>
          <w:u w:val="single"/>
        </w:rPr>
        <w:t>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86A6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2F8E" w:rsidRDefault="00FC2F8E" w:rsidP="00FC2F8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36EE6" w:rsidRPr="008A13CC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8A13CC" w:rsidRDefault="008D36C3" w:rsidP="00B257C9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>EL E</w:t>
      </w:r>
      <w:r w:rsidR="008A13CC">
        <w:rPr>
          <w:rFonts w:ascii="Tahoma" w:hAnsi="Tahoma"/>
          <w:i/>
          <w:sz w:val="22"/>
          <w:szCs w:val="22"/>
        </w:rPr>
        <w:t>STUDIO RADIOL</w:t>
      </w:r>
      <w:r w:rsidR="00B257C9">
        <w:rPr>
          <w:rFonts w:ascii="Tahoma" w:hAnsi="Tahoma"/>
          <w:i/>
          <w:sz w:val="22"/>
          <w:szCs w:val="22"/>
        </w:rPr>
        <w:t>Ó</w:t>
      </w:r>
      <w:r w:rsidR="008A13CC">
        <w:rPr>
          <w:rFonts w:ascii="Tahoma" w:hAnsi="Tahoma"/>
          <w:i/>
          <w:sz w:val="22"/>
          <w:szCs w:val="22"/>
        </w:rPr>
        <w:t xml:space="preserve">GICO </w:t>
      </w:r>
      <w:r w:rsidRPr="008A13CC">
        <w:rPr>
          <w:rFonts w:ascii="Tahoma" w:hAnsi="Tahoma"/>
          <w:i/>
          <w:sz w:val="22"/>
          <w:szCs w:val="22"/>
        </w:rPr>
        <w:t xml:space="preserve">DE </w:t>
      </w:r>
      <w:r w:rsidR="00536EE6" w:rsidRPr="008A13CC">
        <w:rPr>
          <w:rFonts w:ascii="Tahoma" w:hAnsi="Tahoma"/>
          <w:i/>
          <w:sz w:val="22"/>
          <w:szCs w:val="22"/>
        </w:rPr>
        <w:t xml:space="preserve">LA </w:t>
      </w:r>
      <w:r w:rsidR="009B6C47" w:rsidRPr="008A13CC">
        <w:rPr>
          <w:rFonts w:ascii="Tahoma" w:hAnsi="Tahoma"/>
          <w:i/>
          <w:sz w:val="22"/>
          <w:szCs w:val="22"/>
        </w:rPr>
        <w:t>RODILLA</w:t>
      </w:r>
      <w:r w:rsidR="00536EE6" w:rsidRPr="008A13CC">
        <w:rPr>
          <w:rFonts w:ascii="Tahoma" w:hAnsi="Tahoma"/>
          <w:i/>
          <w:sz w:val="22"/>
          <w:szCs w:val="22"/>
        </w:rPr>
        <w:t xml:space="preserve"> </w:t>
      </w:r>
      <w:r w:rsidR="008A13CC">
        <w:rPr>
          <w:rFonts w:ascii="Tahoma" w:hAnsi="Tahoma"/>
          <w:i/>
          <w:sz w:val="22"/>
          <w:szCs w:val="22"/>
        </w:rPr>
        <w:t xml:space="preserve">REALIZADO </w:t>
      </w:r>
      <w:r w:rsidR="00536EE6" w:rsidRPr="008A13CC">
        <w:rPr>
          <w:rFonts w:ascii="Tahoma" w:hAnsi="Tahoma"/>
          <w:i/>
          <w:sz w:val="22"/>
          <w:szCs w:val="22"/>
        </w:rPr>
        <w:t xml:space="preserve">EN </w:t>
      </w:r>
      <w:r w:rsidR="008A13CC">
        <w:rPr>
          <w:rFonts w:ascii="Tahoma" w:hAnsi="Tahoma"/>
          <w:i/>
          <w:sz w:val="22"/>
          <w:szCs w:val="22"/>
        </w:rPr>
        <w:t xml:space="preserve">PROYECCION </w:t>
      </w:r>
      <w:r w:rsidR="00536EE6" w:rsidRPr="008A13CC">
        <w:rPr>
          <w:rFonts w:ascii="Tahoma" w:hAnsi="Tahoma"/>
          <w:i/>
          <w:sz w:val="22"/>
          <w:szCs w:val="22"/>
        </w:rPr>
        <w:t>FRONTAL Y LATERAL</w:t>
      </w:r>
      <w:r w:rsidRPr="008A13CC">
        <w:rPr>
          <w:rFonts w:ascii="Tahoma" w:hAnsi="Tahoma"/>
          <w:i/>
          <w:sz w:val="22"/>
          <w:szCs w:val="22"/>
        </w:rPr>
        <w:t>, MUESTRA</w:t>
      </w:r>
      <w:r w:rsidR="004836B7" w:rsidRPr="008A13CC">
        <w:rPr>
          <w:rFonts w:ascii="Tahoma" w:hAnsi="Tahoma"/>
          <w:i/>
          <w:sz w:val="22"/>
          <w:szCs w:val="22"/>
        </w:rPr>
        <w:t>N</w:t>
      </w:r>
      <w:r w:rsidRPr="008A13CC">
        <w:rPr>
          <w:rFonts w:ascii="Tahoma" w:hAnsi="Tahoma"/>
          <w:i/>
          <w:sz w:val="22"/>
          <w:szCs w:val="22"/>
        </w:rPr>
        <w:t>:</w:t>
      </w:r>
    </w:p>
    <w:p w:rsidR="00496B85" w:rsidRPr="008A13CC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 las estructuras óseas y espacios articulares de la rodilla en estudio, sin evidencia de solución de continuidad ósea ni procesos degenerativos.</w:t>
      </w:r>
    </w:p>
    <w:p w:rsidR="00496B85" w:rsidRPr="008A13CC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No son delimitables imágenes líticas o blásticas. </w:t>
      </w:r>
    </w:p>
    <w:p w:rsidR="00496B85" w:rsidRDefault="00496B85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Densidad ósea conservada. </w:t>
      </w:r>
    </w:p>
    <w:p w:rsidR="008A13CC" w:rsidRPr="008A13CC" w:rsidRDefault="008A13CC" w:rsidP="00496B85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hanging="108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Partes blandas de </w:t>
      </w:r>
      <w:proofErr w:type="spellStart"/>
      <w:r>
        <w:rPr>
          <w:rFonts w:ascii="Tahoma" w:hAnsi="Tahoma"/>
          <w:i/>
          <w:sz w:val="22"/>
          <w:szCs w:val="22"/>
        </w:rPr>
        <w:t>radiopacidad</w:t>
      </w:r>
      <w:proofErr w:type="spellEnd"/>
      <w:r>
        <w:rPr>
          <w:rFonts w:ascii="Tahoma" w:hAnsi="Tahoma"/>
          <w:i/>
          <w:sz w:val="22"/>
          <w:szCs w:val="22"/>
        </w:rPr>
        <w:t xml:space="preserve"> homogénea.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836B7" w:rsidRPr="008A13CC" w:rsidRDefault="004836B7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8A13CC" w:rsidRDefault="008A13CC" w:rsidP="00496B85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proofErr w:type="spellStart"/>
      <w:r>
        <w:rPr>
          <w:rFonts w:ascii="Tahoma" w:hAnsi="Tahoma"/>
          <w:b/>
          <w:i/>
          <w:sz w:val="22"/>
          <w:szCs w:val="22"/>
        </w:rPr>
        <w:t>IDx</w:t>
      </w:r>
      <w:proofErr w:type="spellEnd"/>
      <w:r w:rsidR="00496B85" w:rsidRPr="008A13CC">
        <w:rPr>
          <w:rFonts w:ascii="Tahoma" w:hAnsi="Tahoma"/>
          <w:b/>
          <w:i/>
          <w:sz w:val="22"/>
          <w:szCs w:val="22"/>
        </w:rPr>
        <w:t>:</w:t>
      </w:r>
    </w:p>
    <w:p w:rsidR="00496B85" w:rsidRPr="008A13CC" w:rsidRDefault="00496B85" w:rsidP="00496B85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21F6B" w:rsidRPr="008A13CC" w:rsidRDefault="00623448" w:rsidP="00623448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* </w:t>
      </w:r>
      <w:r w:rsidR="00021F6B" w:rsidRPr="008A13CC">
        <w:rPr>
          <w:rFonts w:ascii="Tahoma" w:hAnsi="Tahoma"/>
          <w:i/>
          <w:sz w:val="22"/>
          <w:szCs w:val="22"/>
        </w:rPr>
        <w:t>RODILLA RADIOLOGICAMENTE CONSERVADA.</w:t>
      </w:r>
    </w:p>
    <w:p w:rsidR="00496B85" w:rsidRDefault="00496B85" w:rsidP="00021F6B">
      <w:pPr>
        <w:widowControl w:val="0"/>
        <w:ind w:left="1080"/>
        <w:jc w:val="both"/>
        <w:rPr>
          <w:rFonts w:ascii="Tahoma" w:hAnsi="Tahoma"/>
          <w:i/>
          <w:sz w:val="22"/>
          <w:szCs w:val="22"/>
        </w:rPr>
      </w:pPr>
    </w:p>
    <w:p w:rsid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8A13CC" w:rsidRPr="008A13CC" w:rsidRDefault="008A13CC" w:rsidP="008A13CC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8A13CC" w:rsidRDefault="00496B85" w:rsidP="002010DF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8A13CC">
        <w:rPr>
          <w:rFonts w:ascii="Tahoma" w:hAnsi="Tahoma"/>
          <w:i/>
          <w:sz w:val="22"/>
          <w:szCs w:val="22"/>
        </w:rPr>
        <w:t xml:space="preserve"> </w:t>
      </w:r>
    </w:p>
    <w:p w:rsidR="002010DF" w:rsidRDefault="002010DF" w:rsidP="002010DF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010DF" w:rsidRPr="008A13CC" w:rsidRDefault="00186A6E" w:rsidP="002010DF">
      <w:pPr>
        <w:widowControl w:val="0"/>
        <w:jc w:val="both"/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0.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D4191D" w:rsidRPr="008A13CC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86A6E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706D7"/>
    <w:rsid w:val="0069248E"/>
    <w:rsid w:val="006C3F26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57C9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2F8E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39A5150"/>
  <w15:docId w15:val="{CA305D39-D84A-4384-AD41-3FBC5A42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2005-08-30T00:38:00Z</cp:lastPrinted>
  <dcterms:created xsi:type="dcterms:W3CDTF">2016-02-10T17:26:00Z</dcterms:created>
  <dcterms:modified xsi:type="dcterms:W3CDTF">2019-04-25T11:56:00Z</dcterms:modified>
</cp:coreProperties>
</file>