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206348" w:rsidRDefault="00685A73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5295">
        <w:rPr>
          <w:rFonts w:ascii="Tahoma" w:hAnsi="Tahoma" w:cs="Tahoma"/>
          <w:i/>
          <w:sz w:val="20"/>
          <w:szCs w:val="20"/>
        </w:rPr>
        <w:t>ANDREA ELIZABETH GONZALES MELENDEZ Edad: 23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00771B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71 x 35 x 23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 mm de diámetro en sentido longitudinal, transverso y antero posterior respectivamente. </w:t>
      </w:r>
      <w:r>
        <w:rPr>
          <w:rFonts w:ascii="Tahoma" w:hAnsi="Tahoma" w:cs="Arial"/>
          <w:i/>
          <w:sz w:val="20"/>
          <w:szCs w:val="20"/>
        </w:rPr>
        <w:t>Volumen uterino: 29cc.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</w:t>
      </w:r>
      <w:r w:rsidR="0000771B">
        <w:rPr>
          <w:rFonts w:ascii="Tahoma" w:hAnsi="Tahoma" w:cs="Arial"/>
          <w:i/>
          <w:sz w:val="20"/>
          <w:szCs w:val="20"/>
        </w:rPr>
        <w:t>tiples folículos en número de 10 – 12 por ovario con diámetros de 5mm a 8</w:t>
      </w:r>
      <w:bookmarkStart w:id="0" w:name="_GoBack"/>
      <w:bookmarkEnd w:id="0"/>
      <w:r w:rsidR="001E2873" w:rsidRPr="00110548">
        <w:rPr>
          <w:rFonts w:ascii="Tahoma" w:hAnsi="Tahoma" w:cs="Arial"/>
          <w:i/>
          <w:sz w:val="20"/>
          <w:szCs w:val="20"/>
        </w:rPr>
        <w:t>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="0000771B">
        <w:rPr>
          <w:rFonts w:ascii="Tahoma" w:hAnsi="Tahoma" w:cs="Arial"/>
          <w:i/>
          <w:sz w:val="20"/>
          <w:szCs w:val="20"/>
        </w:rPr>
        <w:t xml:space="preserve"> mide 32 x 29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="0000771B">
        <w:rPr>
          <w:rFonts w:ascii="Tahoma" w:hAnsi="Tahoma" w:cs="Arial"/>
          <w:i/>
          <w:sz w:val="20"/>
          <w:szCs w:val="20"/>
        </w:rPr>
        <w:t xml:space="preserve"> mide 32 x 24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00771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00771B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</w:t>
      </w: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3B00"/>
    <w:multiLevelType w:val="hybridMultilevel"/>
    <w:tmpl w:val="454CBF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0771B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295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49B561-83AF-497F-9C53-45F6889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paragraph" w:styleId="Textodeglobo">
    <w:name w:val="Balloon Text"/>
    <w:basedOn w:val="Normal"/>
    <w:link w:val="TextodegloboCar"/>
    <w:semiHidden/>
    <w:unhideWhenUsed/>
    <w:rsid w:val="000077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07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2019-04-23T21:15:00Z</cp:lastPrinted>
  <dcterms:created xsi:type="dcterms:W3CDTF">2016-02-10T16:09:00Z</dcterms:created>
  <dcterms:modified xsi:type="dcterms:W3CDTF">2019-04-23T21:15:00Z</dcterms:modified>
</cp:coreProperties>
</file>