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63E" w:rsidRDefault="00F1063E" w:rsidP="004C7FC8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F1063E" w:rsidRDefault="00F1063E" w:rsidP="004C7FC8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4C7FC8" w:rsidRPr="008D778D" w:rsidRDefault="004C7FC8" w:rsidP="004C7FC8">
      <w:pPr>
        <w:pStyle w:val="Puesto"/>
        <w:rPr>
          <w:rFonts w:ascii="Arial Black" w:hAnsi="Arial Black" w:cs="Tahoma"/>
          <w:i/>
          <w:sz w:val="26"/>
        </w:rPr>
      </w:pPr>
      <w:r w:rsidRPr="008D778D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D5707">
        <w:rPr>
          <w:rFonts w:ascii="Tahoma" w:hAnsi="Tahoma" w:cs="Tahoma"/>
          <w:i/>
          <w:sz w:val="20"/>
          <w:szCs w:val="20"/>
        </w:rPr>
        <w:t xml:space="preserve">ARIANA LAUZ CRESPO </w:t>
      </w:r>
      <w:r w:rsidR="00F1063E">
        <w:rPr>
          <w:rFonts w:ascii="Tahoma" w:hAnsi="Tahoma" w:cs="Tahoma"/>
          <w:i/>
          <w:sz w:val="20"/>
          <w:szCs w:val="20"/>
        </w:rPr>
        <w:tab/>
      </w:r>
      <w:r w:rsidR="00F1063E">
        <w:rPr>
          <w:rFonts w:ascii="Tahoma" w:hAnsi="Tahoma" w:cs="Tahoma"/>
          <w:i/>
          <w:sz w:val="20"/>
          <w:szCs w:val="20"/>
        </w:rPr>
        <w:tab/>
      </w:r>
      <w:r w:rsidR="00F1063E">
        <w:rPr>
          <w:rFonts w:ascii="Tahoma" w:hAnsi="Tahoma" w:cs="Tahoma"/>
          <w:i/>
          <w:sz w:val="20"/>
          <w:szCs w:val="20"/>
        </w:rPr>
        <w:tab/>
      </w:r>
      <w:r w:rsidR="006D5707">
        <w:rPr>
          <w:rFonts w:ascii="Tahoma" w:hAnsi="Tahoma" w:cs="Tahoma"/>
          <w:i/>
          <w:sz w:val="20"/>
          <w:szCs w:val="20"/>
        </w:rPr>
        <w:t>Edad: 22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24-04-2019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D569B0" w:rsidRPr="00351CD0" w:rsidRDefault="00E37349" w:rsidP="00D569B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351CD0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071095" w:rsidRPr="00351CD0">
        <w:rPr>
          <w:rFonts w:ascii="Arial Black" w:hAnsi="Arial Black" w:cs="Tahoma"/>
          <w:i/>
          <w:noProof/>
          <w:sz w:val="18"/>
          <w:szCs w:val="18"/>
        </w:rPr>
        <w:t xml:space="preserve"> MyLAB</w:t>
      </w:r>
      <w:r w:rsidRPr="00351CD0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351CD0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E37349" w:rsidRPr="004C7FC8" w:rsidRDefault="00E37349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F1063E">
        <w:rPr>
          <w:rFonts w:ascii="Tahoma" w:hAnsi="Tahoma" w:cs="Tahoma"/>
          <w:i/>
          <w:noProof/>
          <w:sz w:val="20"/>
          <w:szCs w:val="20"/>
        </w:rPr>
        <w:t>R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="00F1063E">
        <w:rPr>
          <w:rFonts w:ascii="Tahoma" w:hAnsi="Tahoma" w:cs="Tahoma"/>
          <w:i/>
          <w:noProof/>
          <w:sz w:val="20"/>
          <w:szCs w:val="20"/>
        </w:rPr>
        <w:t>97</w:t>
      </w:r>
      <w:r w:rsidRPr="004C7FC8">
        <w:rPr>
          <w:rFonts w:ascii="Tahoma" w:hAnsi="Tahoma" w:cs="Tahoma"/>
          <w:i/>
          <w:noProof/>
          <w:sz w:val="20"/>
          <w:szCs w:val="20"/>
        </w:rPr>
        <w:t>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Pr="004C7FC8">
        <w:rPr>
          <w:rFonts w:ascii="Tahoma" w:hAnsi="Tahoma" w:cs="Tahoma"/>
          <w:i/>
          <w:noProof/>
          <w:sz w:val="20"/>
          <w:szCs w:val="20"/>
        </w:rPr>
        <w:t>homogénea sin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evidencian de imágenes nodulares.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  <w:r w:rsidRPr="004C7FC8">
        <w:rPr>
          <w:rFonts w:ascii="Tahoma" w:hAnsi="Tahoma" w:cs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</w:t>
      </w:r>
      <w:r w:rsidR="00F1063E">
        <w:rPr>
          <w:rFonts w:ascii="Tahoma" w:hAnsi="Tahoma" w:cs="Tahoma"/>
          <w:i/>
          <w:noProof/>
          <w:sz w:val="20"/>
          <w:szCs w:val="20"/>
        </w:rPr>
        <w:t>eado, de bordes regulares, de 21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mm de diámetro medio, con reacción decidual periférica incipiente.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Default="00F1063E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Se aprecia anillo vitelino de 2.6mm. de diametro. No se observa embrión al momento del examen.</w:t>
      </w:r>
    </w:p>
    <w:p w:rsidR="00F1063E" w:rsidRDefault="00F1063E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F1063E" w:rsidRPr="004C7FC8" w:rsidRDefault="00F1063E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Se observa infiltrado hematico de 11 x 10mm. en borde inferior de saco gestacional.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 w:rsidR="00F1063E">
        <w:rPr>
          <w:rFonts w:ascii="Tahoma" w:hAnsi="Tahoma" w:cs="Tahoma"/>
          <w:i/>
          <w:noProof/>
          <w:sz w:val="20"/>
          <w:szCs w:val="20"/>
        </w:rPr>
        <w:t>30 x 18</w:t>
      </w:r>
      <w:r w:rsidRPr="004C7FC8">
        <w:rPr>
          <w:rFonts w:ascii="Tahoma" w:hAnsi="Tahoma" w:cs="Tahoma"/>
          <w:i/>
          <w:noProof/>
          <w:sz w:val="20"/>
          <w:szCs w:val="20"/>
        </w:rPr>
        <w:t>mm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="00F1063E">
        <w:rPr>
          <w:rFonts w:ascii="Tahoma" w:hAnsi="Tahoma" w:cs="Tahoma"/>
          <w:i/>
          <w:noProof/>
          <w:sz w:val="20"/>
          <w:szCs w:val="20"/>
        </w:rPr>
        <w:t>27 x 17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569B0" w:rsidRPr="004C7FC8" w:rsidRDefault="00D569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S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aco de </w:t>
      </w:r>
      <w:r w:rsidRPr="004C7FC8">
        <w:rPr>
          <w:rFonts w:ascii="Tahoma" w:hAnsi="Tahoma" w:cs="Tahoma"/>
          <w:i/>
          <w:noProof/>
          <w:sz w:val="20"/>
          <w:szCs w:val="20"/>
        </w:rPr>
        <w:t>D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ouglas libre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351CD0" w:rsidRDefault="00E37349" w:rsidP="00D569B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20"/>
        </w:rPr>
      </w:pPr>
      <w:r w:rsidRPr="00351CD0">
        <w:rPr>
          <w:rFonts w:ascii="Arial Black" w:hAnsi="Arial Black" w:cs="Tahoma"/>
          <w:i/>
          <w:noProof/>
          <w:sz w:val="18"/>
          <w:szCs w:val="20"/>
          <w:u w:val="single"/>
        </w:rPr>
        <w:t>HALLAZGOS ECOGRÁFICOS</w:t>
      </w:r>
      <w:r w:rsidR="005E106B" w:rsidRPr="00351CD0">
        <w:rPr>
          <w:rFonts w:ascii="Tahoma" w:hAnsi="Tahoma" w:cs="Tahoma"/>
          <w:b/>
          <w:i/>
          <w:noProof/>
          <w:sz w:val="18"/>
          <w:szCs w:val="20"/>
        </w:rPr>
        <w:t xml:space="preserve">: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F1063E" w:rsidRDefault="00F1063E" w:rsidP="00F1063E">
      <w:pPr>
        <w:widowControl w:val="0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 xml:space="preserve">GESTACIÓN INICIAL DE 6 SEMANAS </w:t>
      </w:r>
      <w:r w:rsidR="005E106B" w:rsidRPr="00F1063E">
        <w:rPr>
          <w:rFonts w:ascii="Tahoma" w:hAnsi="Tahoma" w:cs="Tahoma"/>
          <w:i/>
          <w:noProof/>
          <w:sz w:val="20"/>
          <w:szCs w:val="20"/>
        </w:rPr>
        <w:t>POR DI</w:t>
      </w:r>
      <w:r w:rsidR="004C7FC8" w:rsidRPr="00F1063E">
        <w:rPr>
          <w:rFonts w:ascii="Tahoma" w:hAnsi="Tahoma" w:cs="Tahoma"/>
          <w:i/>
          <w:noProof/>
          <w:sz w:val="20"/>
          <w:szCs w:val="20"/>
        </w:rPr>
        <w:t>Á</w:t>
      </w:r>
      <w:r w:rsidR="005E106B" w:rsidRPr="00F1063E">
        <w:rPr>
          <w:rFonts w:ascii="Tahoma" w:hAnsi="Tahoma" w:cs="Tahoma"/>
          <w:i/>
          <w:noProof/>
          <w:sz w:val="20"/>
          <w:szCs w:val="20"/>
        </w:rPr>
        <w:t xml:space="preserve">METRO </w:t>
      </w:r>
      <w:r w:rsidR="00E37349" w:rsidRPr="00F1063E">
        <w:rPr>
          <w:rFonts w:ascii="Tahoma" w:hAnsi="Tahoma" w:cs="Tahoma"/>
          <w:i/>
          <w:noProof/>
          <w:sz w:val="20"/>
          <w:szCs w:val="20"/>
        </w:rPr>
        <w:t xml:space="preserve">MEDIO </w:t>
      </w:r>
      <w:r w:rsidR="005E106B" w:rsidRPr="00F1063E">
        <w:rPr>
          <w:rFonts w:ascii="Tahoma" w:hAnsi="Tahoma" w:cs="Tahoma"/>
          <w:i/>
          <w:noProof/>
          <w:sz w:val="20"/>
          <w:szCs w:val="20"/>
        </w:rPr>
        <w:t xml:space="preserve">DEL SACO GESTACIONAL. </w:t>
      </w:r>
    </w:p>
    <w:p w:rsidR="00F1063E" w:rsidRPr="004C7FC8" w:rsidRDefault="00F1063E" w:rsidP="00F1063E">
      <w:pPr>
        <w:widowControl w:val="0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HEMATOMA PERISACULAR.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NICOS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Y CONTROL POSTERIOR PARA DETERMINAR VIABILIDAD EMBRIONARIA.</w:t>
      </w: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  <w:bookmarkStart w:id="0" w:name="_GoBack"/>
      <w:bookmarkEnd w:id="0"/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809BF"/>
    <w:multiLevelType w:val="hybridMultilevel"/>
    <w:tmpl w:val="1384242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1095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1CD0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A7D48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D5707"/>
    <w:rsid w:val="006E4AC0"/>
    <w:rsid w:val="006E5319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D778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63E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473B96-ADED-467C-A5D1-F504FAF3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F1063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106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2019-04-25T01:38:00Z</cp:lastPrinted>
  <dcterms:created xsi:type="dcterms:W3CDTF">2016-02-10T16:34:00Z</dcterms:created>
  <dcterms:modified xsi:type="dcterms:W3CDTF">2019-04-25T01:40:00Z</dcterms:modified>
</cp:coreProperties>
</file>