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ADOLFO OCHOA CARBONERO Edad: 73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50166F">
        <w:rPr>
          <w:rFonts w:ascii="Tahoma" w:eastAsia="Batang" w:hAnsi="Tahoma" w:cs="Arial"/>
          <w:i/>
          <w:color w:val="000000"/>
          <w:sz w:val="20"/>
          <w:szCs w:val="20"/>
        </w:rPr>
        <w:t>97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50166F">
        <w:rPr>
          <w:rFonts w:ascii="Tahoma" w:eastAsia="Batang" w:hAnsi="Tahoma" w:cs="Arial"/>
          <w:i/>
          <w:color w:val="000000"/>
          <w:sz w:val="20"/>
          <w:szCs w:val="20"/>
        </w:rPr>
        <w:t>47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50166F">
        <w:rPr>
          <w:rFonts w:ascii="Tahoma" w:eastAsia="Batang" w:hAnsi="Tahoma" w:cs="Arial"/>
          <w:i/>
          <w:color w:val="000000"/>
          <w:sz w:val="20"/>
          <w:szCs w:val="20"/>
        </w:rPr>
        <w:t>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C63AD4" w:rsidRPr="0050166F" w:rsidRDefault="007140AE" w:rsidP="00E7331C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50166F">
        <w:rPr>
          <w:rFonts w:ascii="Tahoma" w:eastAsia="Batang" w:hAnsi="Tahoma" w:cs="Arial"/>
          <w:i/>
          <w:color w:val="000000"/>
          <w:sz w:val="20"/>
          <w:szCs w:val="20"/>
        </w:rPr>
        <w:t>Seno renal</w:t>
      </w:r>
      <w:r w:rsidR="0050166F">
        <w:rPr>
          <w:rFonts w:ascii="Tahoma" w:eastAsia="Batang" w:hAnsi="Tahoma" w:cs="Arial"/>
          <w:i/>
          <w:color w:val="000000"/>
          <w:sz w:val="20"/>
          <w:szCs w:val="20"/>
        </w:rPr>
        <w:t xml:space="preserve"> presenta dilatación moderada de los sistemas </w:t>
      </w:r>
      <w:r w:rsidR="004C7573" w:rsidRPr="0050166F">
        <w:rPr>
          <w:rFonts w:ascii="Tahoma" w:eastAsia="Batang" w:hAnsi="Tahoma" w:cs="Arial"/>
          <w:i/>
          <w:color w:val="000000"/>
          <w:sz w:val="20"/>
          <w:szCs w:val="20"/>
        </w:rPr>
        <w:t>colector</w:t>
      </w:r>
      <w:r w:rsidR="005E1532" w:rsidRPr="0050166F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50166F">
        <w:rPr>
          <w:rFonts w:ascii="Tahoma" w:eastAsia="Batang" w:hAnsi="Tahoma" w:cs="Arial"/>
          <w:i/>
          <w:color w:val="000000"/>
          <w:sz w:val="20"/>
          <w:szCs w:val="20"/>
        </w:rPr>
        <w:t>, pelvis y uréter proximal, sin evidencia de cálculos</w:t>
      </w:r>
      <w:r w:rsidR="00045559" w:rsidRPr="0050166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50166F">
        <w:rPr>
          <w:rFonts w:ascii="Tahoma" w:eastAsia="Batang" w:hAnsi="Tahoma" w:cs="Arial"/>
          <w:i/>
          <w:color w:val="000000"/>
          <w:sz w:val="20"/>
          <w:szCs w:val="20"/>
        </w:rPr>
        <w:t>105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</w:t>
      </w:r>
      <w:r w:rsidR="0050166F">
        <w:rPr>
          <w:rFonts w:ascii="Tahoma" w:eastAsia="Batang" w:hAnsi="Tahoma" w:cs="Arial"/>
          <w:i/>
          <w:color w:val="000000"/>
          <w:sz w:val="20"/>
          <w:szCs w:val="20"/>
        </w:rPr>
        <w:t>1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</w:t>
      </w:r>
      <w:r w:rsidR="0050166F">
        <w:rPr>
          <w:rFonts w:ascii="Tahoma" w:eastAsia="Batang" w:hAnsi="Tahoma" w:cs="Arial"/>
          <w:i/>
          <w:color w:val="000000"/>
          <w:sz w:val="20"/>
          <w:szCs w:val="20"/>
        </w:rPr>
        <w:t>6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bookmarkStart w:id="0" w:name="_GoBack"/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bookmarkEnd w:id="0"/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50166F" w:rsidRDefault="0050166F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>
        <w:rPr>
          <w:rFonts w:ascii="Tahoma" w:eastAsia="Batang" w:hAnsi="Tahoma" w:cs="Arial"/>
          <w:i/>
          <w:color w:val="000000"/>
          <w:sz w:val="20"/>
          <w:szCs w:val="20"/>
        </w:rPr>
        <w:t>HALLAZGOS ECOGRAFICOS COMPATIBLES CON HIDROURETERONEFROSIS DERECHA DE TIPO OBSTRUCTIVO.</w:t>
      </w: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</w:t>
      </w:r>
      <w:r w:rsidR="0050166F">
        <w:rPr>
          <w:rFonts w:ascii="Tahoma" w:eastAsia="Batang" w:hAnsi="Tahoma" w:cs="Arial"/>
          <w:i/>
          <w:color w:val="000000"/>
          <w:sz w:val="20"/>
          <w:szCs w:val="20"/>
        </w:rPr>
        <w:t xml:space="preserve"> IZQUIERDO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ECOGRAFICAMENTE CONSERVADO.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166F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50166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01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19</cp:revision>
  <cp:lastPrinted>2019-04-25T15:12:00Z</cp:lastPrinted>
  <dcterms:created xsi:type="dcterms:W3CDTF">2016-02-10T16:46:00Z</dcterms:created>
  <dcterms:modified xsi:type="dcterms:W3CDTF">2019-04-25T15:12:00Z</dcterms:modified>
</cp:coreProperties>
</file>