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r w:rsidRPr="00851ABD">
        <w:rPr>
          <w:rFonts w:ascii="Arial Black" w:hAnsi="Arial Black"/>
          <w:b w:val="0"/>
          <w:i/>
          <w:sz w:val="26"/>
          <w:u w:val="single"/>
        </w:rPr>
        <w:t>INFORME</w:t>
      </w: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>ADOLFO OCHOA CARBONERO Edad: 73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</w:t>
      </w:r>
      <w:r w:rsidR="007D72FC">
        <w:rPr>
          <w:rFonts w:ascii="Arial Black" w:hAnsi="Arial Black"/>
          <w:b/>
          <w:i/>
          <w:noProof/>
          <w:sz w:val="18"/>
          <w:szCs w:val="22"/>
        </w:rPr>
        <w:t xml:space="preserve">60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</w:t>
      </w:r>
      <w:r w:rsidR="007D72FC">
        <w:rPr>
          <w:rFonts w:ascii="Tahoma" w:hAnsi="Tahoma" w:cs="Arial"/>
          <w:i/>
          <w:noProof/>
          <w:sz w:val="20"/>
          <w:szCs w:val="20"/>
        </w:rPr>
        <w:t xml:space="preserve">. 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El espesor de la pared alcanza </w:t>
      </w:r>
      <w:r w:rsidR="007D72FC">
        <w:rPr>
          <w:rFonts w:ascii="Tahoma" w:hAnsi="Tahoma" w:cs="Arial"/>
          <w:i/>
          <w:noProof/>
          <w:sz w:val="20"/>
          <w:szCs w:val="20"/>
        </w:rPr>
        <w:t>3</w:t>
      </w:r>
      <w:r w:rsidRPr="003B4B68">
        <w:rPr>
          <w:rFonts w:ascii="Tahoma" w:hAnsi="Tahoma" w:cs="Arial"/>
          <w:i/>
          <w:noProof/>
          <w:sz w:val="20"/>
          <w:szCs w:val="20"/>
        </w:rPr>
        <w:t>mm.</w:t>
      </w:r>
    </w:p>
    <w:p w:rsidR="007D72FC" w:rsidRDefault="007D72FC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7D72FC" w:rsidRDefault="007D72FC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Llama la atencion la presencia de una masa solida de aspecto neoformativo, el cual mide 56 x 25 x 55 mm aproximadamente en sentido longitudinal, Ap y transverso, el cual se localiza en mucosa del piso vesical comprometiendo pared vesical y el ureter intramural derecho, desplazando a la prostata.</w:t>
      </w:r>
    </w:p>
    <w:p w:rsidR="007D72FC" w:rsidRDefault="007D72FC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7D72FC" w:rsidRDefault="007D72FC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La aplicación Doppler color evidencia vasos al interior de la masa.</w:t>
      </w:r>
    </w:p>
    <w:p w:rsidR="007D72FC" w:rsidRDefault="007D72FC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Luz vesical muestra contenido líquido </w:t>
      </w:r>
      <w:r w:rsidR="007D72FC">
        <w:rPr>
          <w:rFonts w:ascii="Tahoma" w:hAnsi="Tahoma" w:cs="Arial"/>
          <w:i/>
          <w:noProof/>
          <w:sz w:val="20"/>
          <w:szCs w:val="20"/>
        </w:rPr>
        <w:t xml:space="preserve">inhomogèneo (denso) </w:t>
      </w:r>
      <w:r w:rsidRPr="003B4B68">
        <w:rPr>
          <w:rFonts w:ascii="Tahoma" w:hAnsi="Tahoma" w:cs="Arial"/>
          <w:i/>
          <w:noProof/>
          <w:sz w:val="20"/>
          <w:szCs w:val="20"/>
        </w:rPr>
        <w:t>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7D72FC">
        <w:rPr>
          <w:rFonts w:ascii="Tahoma" w:hAnsi="Tahoma" w:cs="Arial"/>
          <w:i/>
          <w:noProof/>
          <w:sz w:val="20"/>
          <w:szCs w:val="20"/>
        </w:rPr>
        <w:t xml:space="preserve">277 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7D72FC">
        <w:rPr>
          <w:rFonts w:ascii="Tahoma" w:hAnsi="Tahoma" w:cs="Arial"/>
          <w:i/>
          <w:noProof/>
          <w:sz w:val="20"/>
          <w:szCs w:val="20"/>
        </w:rPr>
        <w:t xml:space="preserve">182 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7D72FC">
        <w:rPr>
          <w:rFonts w:ascii="Tahoma" w:hAnsi="Tahoma" w:cs="Arial"/>
          <w:i/>
          <w:noProof/>
          <w:sz w:val="20"/>
          <w:szCs w:val="20"/>
        </w:rPr>
        <w:t>65 %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7D72FC" w:rsidP="00C1367B">
      <w:p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Desplazada por efecto de masa, d</w:t>
      </w:r>
      <w:r w:rsidR="00C1367B" w:rsidRPr="003B4B68">
        <w:rPr>
          <w:rFonts w:ascii="Tahoma" w:hAnsi="Tahoma" w:cs="Arial"/>
          <w:i/>
          <w:sz w:val="20"/>
          <w:szCs w:val="22"/>
        </w:rPr>
        <w:t>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="00C1367B"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="00C1367B"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 xml:space="preserve">sin evidencia de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lesiones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7D72FC">
        <w:rPr>
          <w:rFonts w:ascii="Tahoma" w:hAnsi="Tahoma" w:cs="Arial"/>
          <w:i/>
          <w:sz w:val="20"/>
          <w:szCs w:val="22"/>
          <w:lang w:val="pt-BR"/>
        </w:rPr>
        <w:t>37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7D72FC">
        <w:rPr>
          <w:rFonts w:ascii="Tahoma" w:hAnsi="Tahoma" w:cs="Arial"/>
          <w:i/>
          <w:sz w:val="20"/>
          <w:szCs w:val="22"/>
          <w:lang w:val="pt-BR"/>
        </w:rPr>
        <w:t>36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7D72FC">
        <w:rPr>
          <w:rFonts w:ascii="Tahoma" w:hAnsi="Tahoma" w:cs="Arial"/>
          <w:i/>
          <w:sz w:val="20"/>
          <w:szCs w:val="22"/>
        </w:rPr>
        <w:t>27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7D72FC">
        <w:rPr>
          <w:rFonts w:ascii="Tahoma" w:hAnsi="Tahoma" w:cs="Arial"/>
          <w:i/>
          <w:sz w:val="20"/>
          <w:szCs w:val="22"/>
        </w:rPr>
        <w:t xml:space="preserve">19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7D72FC" w:rsidRDefault="007D72FC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HALLAZGOS ECOGRAFICOS COMPATIBLES CON MASA VESICAL DE EAD.</w:t>
      </w:r>
    </w:p>
    <w:p w:rsidR="00C1367B" w:rsidRPr="003B4B68" w:rsidRDefault="0049088F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="00C1367B"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="00C1367B"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Pr="003B4B68">
        <w:rPr>
          <w:rFonts w:ascii="Tahoma" w:hAnsi="Tahoma" w:cs="Arial"/>
          <w:i/>
          <w:sz w:val="20"/>
          <w:szCs w:val="22"/>
        </w:rPr>
        <w:t>A</w:t>
      </w:r>
      <w:r w:rsidR="00C1367B" w:rsidRPr="003B4B68">
        <w:rPr>
          <w:rFonts w:ascii="Tahoma" w:hAnsi="Tahoma" w:cs="Arial"/>
          <w:i/>
          <w:sz w:val="20"/>
          <w:szCs w:val="22"/>
        </w:rPr>
        <w:t>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</w:t>
      </w:r>
      <w:r w:rsidR="007D72FC">
        <w:rPr>
          <w:rFonts w:ascii="Tahoma" w:hAnsi="Tahoma" w:cs="Arial"/>
          <w:i/>
          <w:sz w:val="20"/>
          <w:szCs w:val="22"/>
        </w:rPr>
        <w:t xml:space="preserve"> DEL 65 %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C1367B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7D72FC" w:rsidRDefault="007D72FC" w:rsidP="00C1367B">
      <w:p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>S/S EVALUACION POR ESPECIALIDAD.</w:t>
      </w:r>
    </w:p>
    <w:sectPr w:rsidR="007D72F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2FC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D72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7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2019-04-25T15:09:00Z</cp:lastPrinted>
  <dcterms:created xsi:type="dcterms:W3CDTF">2016-02-10T16:44:00Z</dcterms:created>
  <dcterms:modified xsi:type="dcterms:W3CDTF">2019-04-25T15:09:00Z</dcterms:modified>
</cp:coreProperties>
</file>