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>LIDIA LOLA LUJAN MONTOYA Edad: 40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100000042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tamaño conservado en at</w:t>
      </w:r>
      <w:r w:rsidR="00EC2C02">
        <w:rPr>
          <w:rFonts w:ascii="Tahoma" w:hAnsi="Tahoma"/>
          <w:b w:val="0"/>
          <w:i/>
          <w:color w:val="000000"/>
          <w:sz w:val="20"/>
          <w:szCs w:val="20"/>
        </w:rPr>
        <w:t>ención al grupo etario, mide 144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mm de longitud a nivel del LHD. Muestra bordes definidos, ecogenicidad parenquimal aumentada en forma difusa y ecotextura homogénea sin evidencia de lesiones focales solidas ni quísticas. Conductos biliares </w:t>
      </w:r>
      <w:proofErr w:type="spellStart"/>
      <w:r w:rsidRPr="00750BC2">
        <w:rPr>
          <w:rFonts w:ascii="Tahoma" w:hAnsi="Tahoma"/>
          <w:b w:val="0"/>
          <w:i/>
          <w:color w:val="000000"/>
          <w:sz w:val="20"/>
          <w:szCs w:val="20"/>
        </w:rPr>
        <w:t>intrahepáticos</w:t>
      </w:r>
      <w:proofErr w:type="spellEnd"/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</w:t>
      </w:r>
      <w:r w:rsidR="00EC2C02">
        <w:rPr>
          <w:rFonts w:ascii="Tahoma" w:hAnsi="Tahoma" w:cs="Arial"/>
          <w:i/>
          <w:color w:val="000000"/>
          <w:sz w:val="20"/>
          <w:szCs w:val="20"/>
        </w:rPr>
        <w:t>tensión siendo sus medidas de 64 x 27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</w:t>
      </w:r>
      <w:r w:rsidR="00EC2C02">
        <w:rPr>
          <w:rFonts w:ascii="Tahoma" w:hAnsi="Tahoma" w:cs="Arial"/>
          <w:i/>
          <w:color w:val="000000"/>
          <w:sz w:val="20"/>
          <w:szCs w:val="20"/>
        </w:rPr>
        <w:t xml:space="preserve"> conservado, mide 23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</w:t>
      </w:r>
      <w:r w:rsidR="00EC2C02">
        <w:rPr>
          <w:rFonts w:ascii="Tahoma" w:hAnsi="Tahoma" w:cs="Arial"/>
          <w:i/>
          <w:color w:val="000000"/>
          <w:sz w:val="20"/>
          <w:szCs w:val="20"/>
        </w:rPr>
        <w:t>conservado. Mide 96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</w:t>
      </w:r>
      <w:r w:rsidR="00EC2C02">
        <w:rPr>
          <w:rFonts w:ascii="Tahoma" w:hAnsi="Tahoma" w:cs="Arial"/>
          <w:i/>
          <w:color w:val="000000"/>
          <w:sz w:val="20"/>
          <w:szCs w:val="20"/>
        </w:rPr>
        <w:t xml:space="preserve"> muscular el cual alcanza 2.5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  <w:bookmarkStart w:id="0" w:name="_GoBack"/>
      <w:bookmarkEnd w:id="0"/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2C02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EC2C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C2C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16</cp:revision>
  <cp:lastPrinted>2019-04-26T17:08:00Z</cp:lastPrinted>
  <dcterms:created xsi:type="dcterms:W3CDTF">2016-02-10T16:02:00Z</dcterms:created>
  <dcterms:modified xsi:type="dcterms:W3CDTF">2019-04-26T17:08:00Z</dcterms:modified>
</cp:coreProperties>
</file>