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ROXANA BRIONES CABRERA Edad: 35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2326F8">
        <w:rPr>
          <w:rFonts w:ascii="Tahoma" w:hAnsi="Tahoma" w:cs="Arial"/>
          <w:i/>
          <w:color w:val="000000"/>
          <w:sz w:val="20"/>
          <w:szCs w:val="20"/>
        </w:rPr>
        <w:t>na de volumen aumentado, mide 67 x 41 x 38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2326F8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65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2326F8">
        <w:rPr>
          <w:rFonts w:ascii="Tahoma" w:hAnsi="Tahoma" w:cs="Arial"/>
          <w:i/>
          <w:color w:val="000000"/>
          <w:sz w:val="20"/>
          <w:szCs w:val="20"/>
        </w:rPr>
        <w:t>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2326F8">
        <w:rPr>
          <w:rFonts w:ascii="Tahoma" w:hAnsi="Tahoma" w:cs="Arial"/>
          <w:i/>
          <w:color w:val="000000"/>
          <w:sz w:val="20"/>
          <w:szCs w:val="20"/>
        </w:rPr>
        <w:t>anterior y posterior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 w:rsidR="002326F8">
        <w:rPr>
          <w:rFonts w:ascii="Tahoma" w:hAnsi="Tahoma" w:cs="Arial"/>
          <w:i/>
          <w:color w:val="000000"/>
          <w:sz w:val="20"/>
          <w:szCs w:val="20"/>
        </w:rPr>
        <w:t>03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2326F8">
        <w:rPr>
          <w:rFonts w:ascii="Tahoma" w:hAnsi="Tahoma" w:cs="Arial"/>
          <w:i/>
          <w:color w:val="000000"/>
          <w:sz w:val="20"/>
          <w:szCs w:val="20"/>
        </w:rPr>
        <w:t>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2326F8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31 x 13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2326F8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12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6F8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537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326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32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2019-04-26T01:22:00Z</cp:lastPrinted>
  <dcterms:created xsi:type="dcterms:W3CDTF">2016-02-10T16:10:00Z</dcterms:created>
  <dcterms:modified xsi:type="dcterms:W3CDTF">2019-04-26T01:36:00Z</dcterms:modified>
</cp:coreProperties>
</file>