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RAYSA MARYTHE SEGURA TUANAMA Edad: 30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715DE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715DE6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715DE6">
        <w:rPr>
          <w:rFonts w:ascii="Tahoma" w:hAnsi="Tahoma" w:cs="Arial"/>
          <w:i/>
          <w:color w:val="000000"/>
          <w:sz w:val="20"/>
          <w:szCs w:val="20"/>
        </w:rPr>
        <w:tab/>
      </w:r>
      <w:r w:rsidR="00715DE6">
        <w:rPr>
          <w:rFonts w:ascii="Tahoma" w:hAnsi="Tahoma" w:cs="Arial"/>
          <w:i/>
          <w:color w:val="000000"/>
          <w:sz w:val="20"/>
          <w:szCs w:val="20"/>
        </w:rPr>
        <w:tab/>
      </w:r>
      <w:r w:rsidR="00715DE6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715DE6"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Default="00715DE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715DE6" w:rsidRPr="00382B8C" w:rsidRDefault="00715DE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81cc.</w:t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</w:t>
      </w:r>
      <w:r w:rsidR="00715DE6">
        <w:rPr>
          <w:rFonts w:ascii="Tahoma" w:hAnsi="Tahoma" w:cs="Arial"/>
          <w:i/>
          <w:color w:val="000000"/>
          <w:sz w:val="20"/>
          <w:szCs w:val="20"/>
        </w:rPr>
        <w:t xml:space="preserve">trilaminar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715DE6">
        <w:rPr>
          <w:rFonts w:ascii="Tahoma" w:hAnsi="Tahoma" w:cs="Arial"/>
          <w:i/>
          <w:color w:val="000000"/>
          <w:sz w:val="20"/>
          <w:szCs w:val="20"/>
        </w:rPr>
        <w:t>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  <w:r w:rsidR="00715DE6">
        <w:rPr>
          <w:rFonts w:ascii="Tahoma" w:hAnsi="Tahoma" w:cs="Arial"/>
          <w:i/>
          <w:color w:val="000000"/>
          <w:sz w:val="20"/>
          <w:szCs w:val="20"/>
        </w:rPr>
        <w:t xml:space="preserve"> En su interior se observa una lesión ecogénica de bordes regulares ubicado en cara anterior de endometrio. Con vascularización mínima en pedículo de inserción, mide 15 x 5mm. </w:t>
      </w:r>
      <w:proofErr w:type="gramStart"/>
      <w:r w:rsidR="00715DE6">
        <w:rPr>
          <w:rFonts w:ascii="Tahoma" w:hAnsi="Tahoma" w:cs="Arial"/>
          <w:i/>
          <w:color w:val="000000"/>
          <w:sz w:val="20"/>
          <w:szCs w:val="20"/>
        </w:rPr>
        <w:t>de</w:t>
      </w:r>
      <w:proofErr w:type="gramEnd"/>
      <w:r w:rsidR="00715DE6">
        <w:rPr>
          <w:rFonts w:ascii="Tahoma" w:hAnsi="Tahoma" w:cs="Arial"/>
          <w:i/>
          <w:color w:val="000000"/>
          <w:sz w:val="20"/>
          <w:szCs w:val="20"/>
        </w:rPr>
        <w:t xml:space="preserve"> diámetro.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715DE6">
        <w:rPr>
          <w:rFonts w:ascii="Tahoma" w:hAnsi="Tahoma" w:cs="Arial"/>
          <w:i/>
          <w:color w:val="000000"/>
          <w:sz w:val="20"/>
          <w:szCs w:val="20"/>
        </w:rPr>
        <w:t>32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715DE6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715DE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 lado izquierdo adyacente a ovario, se observa una imagen anecogénica de bordes regulares y contenido homogéneo que mide 38 x 32mm. 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715DE6">
        <w:rPr>
          <w:rFonts w:ascii="Tahoma" w:hAnsi="Tahoma" w:cs="Arial"/>
          <w:i/>
          <w:color w:val="000000"/>
          <w:sz w:val="20"/>
          <w:szCs w:val="20"/>
        </w:rPr>
        <w:t>io de tamaño conservado, mide 35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715DE6">
        <w:rPr>
          <w:rFonts w:ascii="Tahoma" w:hAnsi="Tahoma" w:cs="Arial"/>
          <w:i/>
          <w:color w:val="000000"/>
          <w:sz w:val="20"/>
          <w:szCs w:val="20"/>
        </w:rPr>
        <w:t>OVARIO IZQUIERDO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715DE6" w:rsidRDefault="00715DE6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LESION ECOGENICA EN CAVIDAD ENDOMETRIAL, SUGERENTE A POLIPO ENDOMETRIAL.</w:t>
      </w:r>
    </w:p>
    <w:p w:rsidR="00715DE6" w:rsidRDefault="00715DE6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 PARAOVARICO DERECHO.</w:t>
      </w:r>
    </w:p>
    <w:p w:rsidR="00715DE6" w:rsidRDefault="00715DE6" w:rsidP="00715DE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15DE6" w:rsidRPr="00382B8C" w:rsidRDefault="00715DE6" w:rsidP="00715DE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COMPLEMENTAR CON HISTEROSONOGRAFIA Y EVALUACION POR ESPECIALIDAD.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8B3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5DE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15DE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15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2019-04-26T01:38:00Z</cp:lastPrinted>
  <dcterms:created xsi:type="dcterms:W3CDTF">2016-02-10T16:11:00Z</dcterms:created>
  <dcterms:modified xsi:type="dcterms:W3CDTF">2019-04-26T01:44:00Z</dcterms:modified>
</cp:coreProperties>
</file>