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CARLA ANDREA BELEN MEDINA CASANA Edad: 20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26-04-2019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D6131A">
        <w:rPr>
          <w:rFonts w:ascii="Times New Roman" w:hAnsi="Times New Roman"/>
          <w:sz w:val="24"/>
          <w:szCs w:val="20"/>
        </w:rPr>
        <w:t>: 5.0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D6131A">
        <w:rPr>
          <w:rFonts w:ascii="Times New Roman" w:hAnsi="Times New Roman"/>
          <w:sz w:val="24"/>
          <w:szCs w:val="20"/>
        </w:rPr>
        <w:t>ad: 1.03</w:t>
      </w:r>
      <w:r>
        <w:rPr>
          <w:rFonts w:ascii="Times New Roman" w:hAnsi="Times New Roman"/>
          <w:sz w:val="24"/>
          <w:szCs w:val="20"/>
        </w:rPr>
        <w:t>0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D6131A">
        <w:rPr>
          <w:rFonts w:ascii="Times New Roman" w:hAnsi="Times New Roman"/>
          <w:sz w:val="24"/>
          <w:szCs w:val="20"/>
        </w:rPr>
        <w:t xml:space="preserve">                        </w:t>
      </w:r>
      <w:r>
        <w:rPr>
          <w:rFonts w:ascii="Times New Roman" w:hAnsi="Times New Roman"/>
          <w:sz w:val="24"/>
          <w:szCs w:val="20"/>
        </w:rPr>
        <w:t xml:space="preserve">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D6131A">
        <w:rPr>
          <w:rFonts w:ascii="Times New Roman" w:hAnsi="Times New Roman"/>
          <w:sz w:val="24"/>
          <w:szCs w:val="20"/>
        </w:rPr>
        <w:t xml:space="preserve">  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D6131A">
        <w:rPr>
          <w:rFonts w:ascii="Times New Roman" w:hAnsi="Times New Roman"/>
          <w:sz w:val="24"/>
          <w:szCs w:val="20"/>
        </w:rPr>
        <w:t xml:space="preserve">            </w:t>
      </w:r>
      <w:r>
        <w:rPr>
          <w:rFonts w:ascii="Times New Roman" w:hAnsi="Times New Roman"/>
          <w:sz w:val="24"/>
          <w:szCs w:val="20"/>
        </w:rPr>
        <w:t xml:space="preserve"> Urobilinogeno: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D6131A">
        <w:rPr>
          <w:rFonts w:ascii="Times New Roman" w:hAnsi="Times New Roman"/>
          <w:sz w:val="24"/>
          <w:szCs w:val="20"/>
        </w:rPr>
        <w:t>os</w:t>
      </w:r>
      <w:proofErr w:type="spellEnd"/>
      <w:r w:rsidR="00D6131A">
        <w:rPr>
          <w:rFonts w:ascii="Times New Roman" w:hAnsi="Times New Roman"/>
          <w:sz w:val="24"/>
          <w:szCs w:val="20"/>
        </w:rPr>
        <w:t>: Negativo</w:t>
      </w:r>
      <w:r w:rsidR="00D6131A">
        <w:rPr>
          <w:rFonts w:ascii="Times New Roman" w:hAnsi="Times New Roman"/>
          <w:sz w:val="24"/>
          <w:szCs w:val="20"/>
        </w:rPr>
        <w:tab/>
      </w:r>
      <w:r w:rsidR="00D6131A">
        <w:rPr>
          <w:rFonts w:ascii="Times New Roman" w:hAnsi="Times New Roman"/>
          <w:sz w:val="24"/>
          <w:szCs w:val="20"/>
        </w:rPr>
        <w:tab/>
        <w:t xml:space="preserve">              </w:t>
      </w:r>
      <w:r>
        <w:rPr>
          <w:rFonts w:ascii="Times New Roman" w:hAnsi="Times New Roman"/>
          <w:sz w:val="24"/>
          <w:szCs w:val="20"/>
        </w:rPr>
        <w:t xml:space="preserve">  Á</w:t>
      </w:r>
      <w:r w:rsidR="00D6131A">
        <w:rPr>
          <w:rFonts w:ascii="Times New Roman" w:hAnsi="Times New Roman"/>
          <w:sz w:val="24"/>
          <w:szCs w:val="20"/>
        </w:rPr>
        <w:t>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D6131A">
        <w:rPr>
          <w:rFonts w:ascii="Times New Roman" w:hAnsi="Times New Roman"/>
          <w:sz w:val="24"/>
          <w:szCs w:val="24"/>
        </w:rPr>
        <w:t xml:space="preserve">7-8 </w:t>
      </w:r>
      <w:r w:rsidR="007819B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x campo                     </w:t>
      </w:r>
      <w:r w:rsidR="00D6131A">
        <w:rPr>
          <w:rFonts w:ascii="Times New Roman" w:hAnsi="Times New Roman"/>
          <w:sz w:val="24"/>
          <w:szCs w:val="24"/>
        </w:rPr>
        <w:t xml:space="preserve">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D6131A">
        <w:rPr>
          <w:rFonts w:ascii="Times New Roman" w:hAnsi="Times New Roman"/>
          <w:sz w:val="24"/>
          <w:szCs w:val="24"/>
        </w:rPr>
        <w:t xml:space="preserve">  : 3-5 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 w:rsidR="00D6131A">
        <w:rPr>
          <w:rFonts w:ascii="Times New Roman" w:hAnsi="Times New Roman"/>
          <w:sz w:val="24"/>
          <w:szCs w:val="24"/>
        </w:rPr>
        <w:t xml:space="preserve">                           </w:t>
      </w:r>
      <w:r>
        <w:rPr>
          <w:rFonts w:ascii="Times New Roman" w:hAnsi="Times New Roman"/>
          <w:sz w:val="24"/>
          <w:szCs w:val="24"/>
        </w:rPr>
        <w:t>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D6131A">
        <w:rPr>
          <w:rFonts w:ascii="Times New Roman" w:hAnsi="Times New Roman"/>
          <w:sz w:val="24"/>
          <w:szCs w:val="24"/>
        </w:rPr>
        <w:tab/>
      </w:r>
      <w:r w:rsidR="00D6131A">
        <w:rPr>
          <w:rFonts w:ascii="Times New Roman" w:hAnsi="Times New Roman"/>
          <w:sz w:val="24"/>
          <w:szCs w:val="24"/>
        </w:rPr>
        <w:tab/>
      </w:r>
      <w:r w:rsidR="00D6131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Ausente</w:t>
      </w:r>
      <w:r w:rsidRPr="006E2DB6">
        <w:rPr>
          <w:rFonts w:ascii="Times New Roman" w:hAnsi="Times New Roman"/>
          <w:sz w:val="24"/>
          <w:szCs w:val="24"/>
        </w:rPr>
        <w:t xml:space="preserve">           </w:t>
      </w:r>
      <w:bookmarkStart w:id="0" w:name="_GoBack"/>
      <w:bookmarkEnd w:id="0"/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D6131A">
        <w:rPr>
          <w:rFonts w:ascii="Times New Roman" w:hAnsi="Times New Roman"/>
          <w:sz w:val="24"/>
          <w:szCs w:val="24"/>
        </w:rPr>
        <w:t xml:space="preserve">  : 1-2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</w:t>
      </w:r>
      <w:r w:rsidR="00D6131A">
        <w:rPr>
          <w:rFonts w:ascii="Times New Roman" w:hAnsi="Times New Roman"/>
          <w:sz w:val="24"/>
          <w:szCs w:val="24"/>
        </w:rPr>
        <w:t xml:space="preserve">o                             </w:t>
      </w:r>
      <w:r>
        <w:rPr>
          <w:rFonts w:ascii="Times New Roman" w:hAnsi="Times New Roman"/>
          <w:sz w:val="24"/>
          <w:szCs w:val="24"/>
        </w:rPr>
        <w:t xml:space="preserve">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D6131A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D6131A">
        <w:rPr>
          <w:rFonts w:ascii="Times New Roman" w:hAnsi="Times New Roman"/>
          <w:sz w:val="24"/>
          <w:szCs w:val="24"/>
          <w:lang w:val="pt-BR"/>
        </w:rPr>
        <w:t xml:space="preserve">  1+</w:t>
      </w:r>
      <w:r>
        <w:rPr>
          <w:rFonts w:ascii="Times New Roman" w:hAnsi="Times New Roman"/>
          <w:sz w:val="24"/>
          <w:szCs w:val="24"/>
          <w:lang w:val="pt-BR"/>
        </w:rPr>
        <w:t xml:space="preserve">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 w:rsidR="00D6131A">
        <w:rPr>
          <w:rFonts w:ascii="Times New Roman" w:hAnsi="Times New Roman"/>
          <w:sz w:val="24"/>
          <w:szCs w:val="24"/>
          <w:lang w:val="pt-BR"/>
        </w:rPr>
        <w:t xml:space="preserve">       </w:t>
      </w:r>
      <w:r>
        <w:rPr>
          <w:rFonts w:ascii="Times New Roman" w:hAnsi="Times New Roman"/>
          <w:sz w:val="24"/>
          <w:szCs w:val="24"/>
          <w:lang w:val="pt-BR"/>
        </w:rPr>
        <w:t>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D6131A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D6131A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D6131A">
        <w:rPr>
          <w:rFonts w:ascii="Times New Roman" w:hAnsi="Times New Roman"/>
          <w:sz w:val="24"/>
          <w:szCs w:val="24"/>
        </w:rPr>
        <w:tab/>
      </w:r>
      <w:r w:rsidR="00D6131A">
        <w:rPr>
          <w:rFonts w:ascii="Times New Roman" w:hAnsi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D6131A">
        <w:rPr>
          <w:rFonts w:ascii="Times New Roman" w:hAnsi="Times New Roman"/>
          <w:sz w:val="24"/>
          <w:szCs w:val="24"/>
        </w:rPr>
        <w:t xml:space="preserve">1+                   </w:t>
      </w:r>
      <w:r>
        <w:rPr>
          <w:rFonts w:ascii="Times New Roman" w:hAnsi="Times New Roman"/>
          <w:sz w:val="24"/>
          <w:szCs w:val="24"/>
        </w:rPr>
        <w:t xml:space="preserve">           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</w:p>
    <w:p w:rsidR="00BB35EC" w:rsidRPr="00A519D6" w:rsidRDefault="00A519D6" w:rsidP="00A519D6">
      <w:pPr>
        <w:tabs>
          <w:tab w:val="left" w:pos="1245"/>
        </w:tabs>
        <w:ind w:right="-1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</w:p>
    <w:sectPr w:rsidR="00BB35EC" w:rsidRPr="00A519D6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7819BD"/>
    <w:rsid w:val="00A519D6"/>
    <w:rsid w:val="00BB35EC"/>
    <w:rsid w:val="00D6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248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2019-04-26T16:14:00Z</dcterms:modified>
</cp:coreProperties>
</file>