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BC" w:rsidRPr="00E61E8E" w:rsidRDefault="001007BC" w:rsidP="001007BC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007BC" w:rsidRPr="00E61E8E" w:rsidRDefault="001007BC" w:rsidP="001007BC">
      <w:pPr>
        <w:rPr>
          <w:i/>
        </w:rPr>
      </w:pP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E6558">
        <w:rPr>
          <w:rFonts w:ascii="Tahoma" w:hAnsi="Tahoma" w:cs="Tahoma"/>
          <w:i/>
          <w:sz w:val="20"/>
          <w:szCs w:val="20"/>
        </w:rPr>
        <w:t xml:space="preserve">JOSSY ELIANA JAUREGUI BARRAZA </w:t>
      </w:r>
      <w:r w:rsidR="00660F43">
        <w:rPr>
          <w:rFonts w:ascii="Tahoma" w:hAnsi="Tahoma" w:cs="Tahoma"/>
          <w:i/>
          <w:sz w:val="20"/>
          <w:szCs w:val="20"/>
        </w:rPr>
        <w:t xml:space="preserve">            </w:t>
      </w:r>
      <w:r w:rsidR="008E6558">
        <w:rPr>
          <w:rFonts w:ascii="Tahoma" w:hAnsi="Tahoma" w:cs="Tahoma"/>
          <w:i/>
          <w:sz w:val="20"/>
          <w:szCs w:val="20"/>
        </w:rPr>
        <w:t>Edad: 32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245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1007BC" w:rsidRPr="00E61E8E" w:rsidRDefault="001007BC" w:rsidP="001007BC">
      <w:pPr>
        <w:rPr>
          <w:rFonts w:ascii="Tahoma" w:hAnsi="Tahoma" w:cs="Tahoma"/>
          <w:i/>
          <w:sz w:val="20"/>
          <w:szCs w:val="20"/>
        </w:rPr>
      </w:pPr>
    </w:p>
    <w:p w:rsidR="00D47315" w:rsidRDefault="00D47315" w:rsidP="00D4731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4D EN TIEMPO REAL UTILIZANDO TRANSDUCTOR VOLUMÉTRICO 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>: CEF</w:t>
      </w:r>
      <w:r w:rsidR="0017103E">
        <w:rPr>
          <w:rFonts w:ascii="Tahoma" w:hAnsi="Tahoma" w:cs="Tahoma"/>
          <w:i/>
          <w:noProof/>
          <w:sz w:val="18"/>
          <w:szCs w:val="18"/>
        </w:rPr>
        <w:t>Á</w:t>
      </w:r>
      <w:r w:rsidRPr="00B66656">
        <w:rPr>
          <w:rFonts w:ascii="Tahoma" w:hAnsi="Tahoma" w:cs="Tahoma"/>
          <w:i/>
          <w:noProof/>
          <w:sz w:val="18"/>
          <w:szCs w:val="18"/>
        </w:rPr>
        <w:t>LICA.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="00660F43">
        <w:rPr>
          <w:rFonts w:ascii="Tahoma" w:hAnsi="Tahoma" w:cs="Tahoma"/>
          <w:i/>
          <w:noProof/>
          <w:sz w:val="18"/>
          <w:szCs w:val="18"/>
        </w:rPr>
        <w:tab/>
      </w:r>
      <w:r w:rsidR="00660F43">
        <w:rPr>
          <w:rFonts w:ascii="Tahoma" w:hAnsi="Tahoma" w:cs="Tahoma"/>
          <w:i/>
          <w:noProof/>
          <w:sz w:val="18"/>
          <w:szCs w:val="18"/>
        </w:rPr>
        <w:tab/>
      </w:r>
      <w:r w:rsidR="00660F43">
        <w:rPr>
          <w:rFonts w:ascii="Tahoma" w:hAnsi="Tahoma" w:cs="Tahoma"/>
          <w:i/>
          <w:noProof/>
          <w:sz w:val="18"/>
          <w:szCs w:val="18"/>
        </w:rPr>
        <w:tab/>
        <w:t>: HACIA LA DERECHA</w:t>
      </w:r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DBP </w:t>
      </w:r>
      <w:r w:rsidR="00660F43">
        <w:rPr>
          <w:rFonts w:ascii="Tahoma" w:hAnsi="Tahoma" w:cs="Tahoma"/>
          <w:b/>
          <w:i/>
          <w:noProof/>
          <w:sz w:val="18"/>
          <w:szCs w:val="18"/>
          <w:lang w:val="en-US"/>
        </w:rPr>
        <w:t>(HADLOCK84).</w:t>
      </w:r>
      <w:r w:rsidR="00660F4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="00660F4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72 mm. (EG: 29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 w:rsidR="00660F4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1 DIA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B66656" w:rsidRDefault="00660F43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271 mm. (EG: 29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5 DIAS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B66656" w:rsidRDefault="00660F43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242 mm. (EG: 28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4 DIAS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)    </w:t>
      </w:r>
    </w:p>
    <w:p w:rsidR="00EA4568" w:rsidRPr="00660F43" w:rsidRDefault="00660F43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52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660F43">
        <w:rPr>
          <w:rFonts w:ascii="Tahoma" w:hAnsi="Tahoma" w:cs="Tahoma"/>
          <w:b/>
          <w:i/>
          <w:noProof/>
          <w:sz w:val="18"/>
          <w:szCs w:val="18"/>
          <w:lang w:val="en-US"/>
        </w:rPr>
        <w:t>(EG: 28</w:t>
      </w:r>
      <w:r w:rsidR="00EA4568" w:rsidRPr="00660F4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 w:rsidRPr="00660F4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1 DIA</w:t>
      </w:r>
      <w:r w:rsidR="00EA4568" w:rsidRPr="00660F43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744BA1" w:rsidRDefault="00660F43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96 mm. (EG: 29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4 DIAS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660F43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="00660F43">
        <w:rPr>
          <w:rFonts w:ascii="Tahoma" w:hAnsi="Tahoma" w:cs="Tahoma"/>
          <w:b/>
          <w:i/>
          <w:noProof/>
          <w:sz w:val="18"/>
          <w:szCs w:val="18"/>
        </w:rPr>
        <w:tab/>
        <w:t>:     48 mm. (EG: 28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 w:rsidR="00660F43">
        <w:rPr>
          <w:rFonts w:ascii="Tahoma" w:hAnsi="Tahoma" w:cs="Tahoma"/>
          <w:b/>
          <w:i/>
          <w:noProof/>
          <w:sz w:val="18"/>
          <w:szCs w:val="18"/>
        </w:rPr>
        <w:t xml:space="preserve"> 2 DIAS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="00660F43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="00660F4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="00660F4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49 mm. (EG: 31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 w:rsidR="00660F4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1 DIA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D47315" w:rsidRDefault="00660F43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50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(EG: 30</w:t>
      </w:r>
      <w:r w:rsidR="00EA4568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2 DIAS</w:t>
      </w:r>
      <w:r w:rsidR="00EA4568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1302C5" w:rsidRPr="00D47315" w:rsidRDefault="00660F43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33 mm. (EG: 29</w:t>
      </w:r>
      <w:r w:rsidR="001302C5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5 DIAS</w:t>
      </w:r>
      <w:r w:rsidR="001302C5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D47315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007BC" w:rsidRPr="00E61E8E" w:rsidRDefault="001007BC" w:rsidP="001007B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="00660F43">
        <w:rPr>
          <w:rFonts w:ascii="Tahoma" w:hAnsi="Tahoma" w:cs="Tahoma"/>
          <w:b/>
          <w:i/>
          <w:noProof/>
          <w:sz w:val="18"/>
          <w:szCs w:val="18"/>
          <w:lang w:val="en-US"/>
        </w:rPr>
        <w:t>: 1244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E61E8E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IV).</w:t>
      </w:r>
    </w:p>
    <w:p w:rsidR="00EA4568" w:rsidRPr="00B66656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744BA1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660F43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660F43">
        <w:rPr>
          <w:rFonts w:ascii="Tahoma" w:hAnsi="Tahoma" w:cs="Tahoma"/>
          <w:b/>
          <w:i/>
          <w:sz w:val="18"/>
          <w:szCs w:val="18"/>
          <w:lang w:val="es-PE"/>
        </w:rPr>
        <w:t>Í</w:t>
      </w:r>
      <w:r w:rsidR="00E01F6D" w:rsidRPr="00660F43">
        <w:rPr>
          <w:rFonts w:ascii="Tahoma" w:hAnsi="Tahoma" w:cs="Tahoma"/>
          <w:b/>
          <w:i/>
          <w:sz w:val="18"/>
          <w:szCs w:val="18"/>
          <w:lang w:val="es-PE"/>
        </w:rPr>
        <w:t>NDICE CEF</w:t>
      </w:r>
      <w:r w:rsidR="00554A1A" w:rsidRPr="00660F43">
        <w:rPr>
          <w:rFonts w:ascii="Tahoma" w:hAnsi="Tahoma" w:cs="Tahoma"/>
          <w:b/>
          <w:i/>
          <w:sz w:val="18"/>
          <w:szCs w:val="18"/>
          <w:lang w:val="es-PE"/>
        </w:rPr>
        <w:t>Á</w:t>
      </w:r>
      <w:r w:rsidR="00660F43" w:rsidRPr="00660F43">
        <w:rPr>
          <w:rFonts w:ascii="Tahoma" w:hAnsi="Tahoma" w:cs="Tahoma"/>
          <w:b/>
          <w:i/>
          <w:sz w:val="18"/>
          <w:szCs w:val="18"/>
          <w:lang w:val="es-PE"/>
        </w:rPr>
        <w:t>LICO</w:t>
      </w:r>
      <w:r w:rsidR="00660F43" w:rsidRPr="00660F43">
        <w:rPr>
          <w:rFonts w:ascii="Tahoma" w:hAnsi="Tahoma" w:cs="Tahoma"/>
          <w:b/>
          <w:i/>
          <w:sz w:val="18"/>
          <w:szCs w:val="18"/>
          <w:lang w:val="es-PE"/>
        </w:rPr>
        <w:tab/>
        <w:t>: 75</w:t>
      </w:r>
      <w:r w:rsidR="00E01F6D" w:rsidRPr="00660F43">
        <w:rPr>
          <w:rFonts w:ascii="Tahoma" w:hAnsi="Tahoma" w:cs="Tahoma"/>
          <w:b/>
          <w:i/>
          <w:sz w:val="18"/>
          <w:szCs w:val="18"/>
          <w:lang w:val="es-PE"/>
        </w:rPr>
        <w:t>%</w:t>
      </w:r>
      <w:r w:rsidR="00E01F6D" w:rsidRPr="00660F43">
        <w:rPr>
          <w:rFonts w:ascii="Tahoma" w:hAnsi="Tahoma" w:cs="Tahoma"/>
          <w:b/>
          <w:i/>
          <w:sz w:val="18"/>
          <w:szCs w:val="18"/>
          <w:lang w:val="es-PE"/>
        </w:rPr>
        <w:tab/>
        <w:t>(VN: 70 – 86% &gt; 14ss)</w:t>
      </w:r>
    </w:p>
    <w:p w:rsidR="00E01F6D" w:rsidRPr="00660F43" w:rsidRDefault="00660F43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660F43">
        <w:rPr>
          <w:rFonts w:ascii="Tahoma" w:hAnsi="Tahoma" w:cs="Tahoma"/>
          <w:b/>
          <w:i/>
          <w:sz w:val="18"/>
          <w:szCs w:val="18"/>
          <w:lang w:val="es-PE"/>
        </w:rPr>
        <w:t>FL/AC</w:t>
      </w:r>
      <w:r w:rsidRPr="00660F43">
        <w:rPr>
          <w:rFonts w:ascii="Tahoma" w:hAnsi="Tahoma" w:cs="Tahoma"/>
          <w:b/>
          <w:i/>
          <w:sz w:val="18"/>
          <w:szCs w:val="18"/>
          <w:lang w:val="es-PE"/>
        </w:rPr>
        <w:tab/>
        <w:t>: 22</w:t>
      </w:r>
      <w:r w:rsidR="00E01F6D" w:rsidRPr="00660F43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="00E01F6D" w:rsidRPr="00660F43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(VN: 20 – 24 % &gt; 21ss)  </w:t>
      </w:r>
      <w:r w:rsidR="00E01F6D" w:rsidRPr="00660F43">
        <w:rPr>
          <w:rFonts w:ascii="Tahoma" w:hAnsi="Tahoma" w:cs="Tahoma"/>
          <w:b/>
          <w:i/>
          <w:sz w:val="18"/>
          <w:szCs w:val="18"/>
          <w:lang w:val="es-PE"/>
        </w:rPr>
        <w:tab/>
      </w:r>
    </w:p>
    <w:p w:rsidR="00E01F6D" w:rsidRPr="00660F43" w:rsidRDefault="00660F43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660F43">
        <w:rPr>
          <w:rFonts w:ascii="Tahoma" w:hAnsi="Tahoma" w:cs="Tahoma"/>
          <w:b/>
          <w:i/>
          <w:sz w:val="18"/>
          <w:szCs w:val="18"/>
          <w:lang w:val="es-PE"/>
        </w:rPr>
        <w:t>FL/DBP</w:t>
      </w:r>
      <w:r w:rsidRPr="00660F43">
        <w:rPr>
          <w:rFonts w:ascii="Tahoma" w:hAnsi="Tahoma" w:cs="Tahoma"/>
          <w:b/>
          <w:i/>
          <w:sz w:val="18"/>
          <w:szCs w:val="18"/>
          <w:lang w:val="es-PE"/>
        </w:rPr>
        <w:tab/>
        <w:t>: 73</w:t>
      </w:r>
      <w:r w:rsidR="00E01F6D" w:rsidRPr="00660F43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="00E01F6D" w:rsidRPr="00660F43">
        <w:rPr>
          <w:rFonts w:ascii="Tahoma" w:hAnsi="Tahoma" w:cs="Tahoma"/>
          <w:b/>
          <w:i/>
          <w:sz w:val="18"/>
          <w:szCs w:val="18"/>
          <w:lang w:val="es-PE"/>
        </w:rPr>
        <w:tab/>
        <w:t>(VN: 71 – 87 % &gt; 23ss)</w:t>
      </w:r>
    </w:p>
    <w:p w:rsidR="00EA4568" w:rsidRPr="00B66656" w:rsidRDefault="00660F43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1.12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="00E01F6D"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9973EB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50952" w:rsidRPr="00B66656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</w:t>
      </w:r>
      <w:r w:rsidR="00660F43">
        <w:rPr>
          <w:rFonts w:ascii="Tahoma" w:hAnsi="Tahoma" w:cs="Tahoma"/>
          <w:i/>
          <w:noProof/>
          <w:sz w:val="18"/>
          <w:szCs w:val="18"/>
        </w:rPr>
        <w:t>ular y con una frecuencia de 133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660F43">
        <w:rPr>
          <w:rFonts w:ascii="Tahoma" w:hAnsi="Tahoma" w:cs="Tahoma"/>
          <w:i/>
          <w:noProof/>
          <w:sz w:val="18"/>
          <w:szCs w:val="18"/>
        </w:rPr>
        <w:t xml:space="preserve">.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>e inserción corporal en pared</w:t>
      </w:r>
      <w:r w:rsidR="00660F43">
        <w:rPr>
          <w:rFonts w:ascii="Tahoma" w:hAnsi="Tahoma" w:cs="Tahoma"/>
          <w:i/>
          <w:noProof/>
          <w:sz w:val="18"/>
          <w:szCs w:val="18"/>
        </w:rPr>
        <w:t xml:space="preserve"> anterior . ESPESOR DE PLACENTA: 30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="00660F43">
        <w:rPr>
          <w:rFonts w:ascii="Tahoma" w:hAnsi="Tahoma" w:cs="Tahoma"/>
          <w:i/>
          <w:noProof/>
          <w:sz w:val="18"/>
          <w:szCs w:val="18"/>
        </w:rPr>
        <w:t xml:space="preserve"> Volumen adecuado. ILA: 13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.5cm.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660F43">
        <w:rPr>
          <w:rFonts w:ascii="Tahoma" w:hAnsi="Tahoma" w:cs="Tahoma"/>
          <w:b/>
          <w:i/>
          <w:noProof/>
          <w:sz w:val="18"/>
          <w:szCs w:val="18"/>
        </w:rPr>
        <w:t xml:space="preserve">MASCULINO. </w:t>
      </w:r>
    </w:p>
    <w:p w:rsidR="00EA4568" w:rsidRPr="00E50952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B66656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E50952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 xml:space="preserve">Arteria umbilical 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>nica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ab/>
      </w:r>
      <w:r w:rsidR="00E50952" w:rsidRPr="00E61E8E">
        <w:rPr>
          <w:rFonts w:ascii="Tahoma" w:hAnsi="Tahoma" w:cs="Tahoma"/>
          <w:i/>
          <w:noProof/>
          <w:sz w:val="18"/>
          <w:szCs w:val="18"/>
        </w:rPr>
        <w:t>: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E50952">
        <w:rPr>
          <w:rFonts w:ascii="Tahoma" w:hAnsi="Tahoma" w:cs="Tahoma"/>
          <w:i/>
          <w:noProof/>
          <w:sz w:val="18"/>
          <w:szCs w:val="18"/>
        </w:rPr>
        <w:t>negativo</w:t>
      </w:r>
    </w:p>
    <w:p w:rsidR="00EA4568" w:rsidRPr="00B66656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660F43" w:rsidRDefault="00B371DC" w:rsidP="00B371DC">
      <w:pPr>
        <w:numPr>
          <w:ilvl w:val="0"/>
          <w:numId w:val="6"/>
        </w:num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660F43">
        <w:rPr>
          <w:rFonts w:ascii="Tahoma" w:hAnsi="Tahoma" w:cs="Tahoma"/>
          <w:b/>
          <w:i/>
          <w:noProof/>
          <w:color w:val="FF0000"/>
          <w:sz w:val="18"/>
          <w:szCs w:val="18"/>
        </w:rPr>
        <w:t>Los marcadores ecográficos no diagnostican ni excluyen cromosomopatías, sino determinan riesgos específicos y seleccionan población para realización de procedimientos invasivos.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E50952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881D04"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E50952" w:rsidRDefault="00E50952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EA4568"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="00660F43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29 SEMANAS 4 DIAS 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568" w:rsidRPr="00B66656" w:rsidRDefault="00660F43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SIN ALTERACIONES  MORFOLOGICAS MAYORES DENTRO DE LAS LIMITACIONES DE ESTA MODALIDAD Y TECNICA DIAGNOSTICA. 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E50952" w:rsidRDefault="00EA4568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</w:t>
      </w:r>
      <w:r w:rsidR="00660F43">
        <w:rPr>
          <w:rFonts w:ascii="Tahoma" w:hAnsi="Tahoma" w:cs="Tahoma"/>
          <w:i/>
          <w:noProof/>
          <w:sz w:val="18"/>
          <w:szCs w:val="18"/>
        </w:rPr>
        <w:t xml:space="preserve"> Y CORRELACION CON DATOS CLINICOS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165EC" w:rsidRDefault="003165EC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bookmarkStart w:id="0" w:name="_GoBack"/>
      <w:bookmarkEnd w:id="0"/>
    </w:p>
    <w:sectPr w:rsidR="003165EC" w:rsidSect="001007BC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07BC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189B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5EC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5653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0F43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558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4FA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315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0952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5E27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12</cp:revision>
  <cp:lastPrinted>2019-04-26T21:37:00Z</cp:lastPrinted>
  <dcterms:created xsi:type="dcterms:W3CDTF">2016-02-10T16:15:00Z</dcterms:created>
  <dcterms:modified xsi:type="dcterms:W3CDTF">2019-04-26T21:39:00Z</dcterms:modified>
</cp:coreProperties>
</file>