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SONIA ERICA CASTRO CHOQUEHUANCA</w:t>
      </w:r>
      <w:r w:rsidR="00F257D2">
        <w:rPr>
          <w:rFonts w:ascii="Tahoma" w:hAnsi="Tahoma" w:cs="Tahoma"/>
          <w:i/>
          <w:sz w:val="20"/>
          <w:szCs w:val="20"/>
        </w:rPr>
        <w:t xml:space="preserve">     </w:t>
      </w:r>
      <w:r w:rsidR="009F3CF0">
        <w:rPr>
          <w:rFonts w:ascii="Tahoma" w:hAnsi="Tahoma" w:cs="Tahoma"/>
          <w:i/>
          <w:sz w:val="20"/>
          <w:szCs w:val="20"/>
        </w:rPr>
        <w:t xml:space="preserve"> Edad: 31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F257D2">
        <w:rPr>
          <w:rFonts w:ascii="Tahoma" w:hAnsi="Tahoma" w:cs="Arial"/>
          <w:i/>
          <w:sz w:val="20"/>
          <w:szCs w:val="20"/>
        </w:rPr>
        <w:t xml:space="preserve"> …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="00F257D2">
        <w:rPr>
          <w:rFonts w:ascii="Arial Black" w:hAnsi="Arial Black"/>
          <w:i/>
          <w:noProof/>
          <w:color w:val="000000"/>
          <w:sz w:val="18"/>
          <w:szCs w:val="20"/>
        </w:rPr>
        <w:t xml:space="preserve"> SEVEN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F257D2">
        <w:rPr>
          <w:rFonts w:ascii="Tahoma" w:hAnsi="Tahoma" w:cs="Arial"/>
          <w:i/>
          <w:color w:val="000000"/>
          <w:sz w:val="20"/>
          <w:szCs w:val="20"/>
        </w:rPr>
        <w:t>na de v</w:t>
      </w:r>
      <w:r w:rsidR="000C3771">
        <w:rPr>
          <w:rFonts w:ascii="Tahoma" w:hAnsi="Tahoma" w:cs="Arial"/>
          <w:i/>
          <w:color w:val="000000"/>
          <w:sz w:val="20"/>
          <w:szCs w:val="20"/>
        </w:rPr>
        <w:t>olumen aumentado, mide 148</w:t>
      </w:r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x 100 x 94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paredes regulares, </w:t>
      </w:r>
      <w:r w:rsidR="00F257D2" w:rsidRPr="000C3771">
        <w:rPr>
          <w:rFonts w:ascii="Tahoma" w:hAnsi="Tahoma" w:cs="Arial"/>
          <w:b/>
          <w:i/>
          <w:color w:val="000000"/>
          <w:sz w:val="20"/>
          <w:szCs w:val="20"/>
        </w:rPr>
        <w:t xml:space="preserve">volumen: 689 </w:t>
      </w:r>
      <w:proofErr w:type="spellStart"/>
      <w:r w:rsidRPr="000C3771">
        <w:rPr>
          <w:rFonts w:ascii="Tahoma" w:hAnsi="Tahoma" w:cs="Arial"/>
          <w:b/>
          <w:i/>
          <w:color w:val="000000"/>
          <w:sz w:val="20"/>
          <w:szCs w:val="20"/>
        </w:rPr>
        <w:t>cc.</w:t>
      </w:r>
      <w:proofErr w:type="spellEnd"/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</w:t>
      </w:r>
      <w:r w:rsidR="00F257D2">
        <w:rPr>
          <w:rFonts w:ascii="Tahoma" w:hAnsi="Tahoma" w:cs="Arial"/>
          <w:i/>
          <w:color w:val="000000"/>
          <w:sz w:val="20"/>
          <w:szCs w:val="20"/>
        </w:rPr>
        <w:t>casi en su totalidad, por presencia de lesión de patrón ecográfico</w:t>
      </w:r>
      <w:r w:rsidR="000C377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gramStart"/>
      <w:r w:rsidR="000C3771">
        <w:rPr>
          <w:rFonts w:ascii="Tahoma" w:hAnsi="Tahoma" w:cs="Arial"/>
          <w:i/>
          <w:color w:val="000000"/>
          <w:sz w:val="20"/>
          <w:szCs w:val="20"/>
        </w:rPr>
        <w:t xml:space="preserve">interno </w:t>
      </w:r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mixto</w:t>
      </w:r>
      <w:proofErr w:type="gramEnd"/>
      <w:r w:rsidR="000C3771">
        <w:rPr>
          <w:rFonts w:ascii="Tahoma" w:hAnsi="Tahoma" w:cs="Arial"/>
          <w:i/>
          <w:color w:val="000000"/>
          <w:sz w:val="20"/>
          <w:szCs w:val="20"/>
        </w:rPr>
        <w:t>, muestra bordes calcificad</w:t>
      </w:r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os y área </w:t>
      </w:r>
      <w:proofErr w:type="spellStart"/>
      <w:r w:rsidR="00F257D2">
        <w:rPr>
          <w:rFonts w:ascii="Tahoma" w:hAnsi="Tahoma" w:cs="Arial"/>
          <w:i/>
          <w:color w:val="000000"/>
          <w:sz w:val="20"/>
          <w:szCs w:val="20"/>
        </w:rPr>
        <w:t>anecoica</w:t>
      </w:r>
      <w:proofErr w:type="spellEnd"/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de 10 mm (área necrótica?), esta lesión despla</w:t>
      </w:r>
      <w:r w:rsidR="000C3771">
        <w:rPr>
          <w:rFonts w:ascii="Tahoma" w:hAnsi="Tahoma" w:cs="Arial"/>
          <w:i/>
          <w:color w:val="000000"/>
          <w:sz w:val="20"/>
          <w:szCs w:val="20"/>
        </w:rPr>
        <w:t xml:space="preserve">za </w:t>
      </w:r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la cavidad endometrial hacia la </w:t>
      </w:r>
      <w:proofErr w:type="spellStart"/>
      <w:r w:rsidR="00F257D2">
        <w:rPr>
          <w:rFonts w:ascii="Tahoma" w:hAnsi="Tahoma" w:cs="Arial"/>
          <w:i/>
          <w:color w:val="000000"/>
          <w:sz w:val="20"/>
          <w:szCs w:val="20"/>
        </w:rPr>
        <w:t>regio</w:t>
      </w:r>
      <w:r w:rsidR="000C3771">
        <w:rPr>
          <w:rFonts w:ascii="Tahoma" w:hAnsi="Tahoma" w:cs="Arial"/>
          <w:i/>
          <w:color w:val="000000"/>
          <w:sz w:val="20"/>
          <w:szCs w:val="20"/>
        </w:rPr>
        <w:t>n</w:t>
      </w:r>
      <w:proofErr w:type="spellEnd"/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anterior. La lesión </w:t>
      </w:r>
      <w:r w:rsidR="000C3771">
        <w:rPr>
          <w:rFonts w:ascii="Tahoma" w:hAnsi="Tahoma" w:cs="Arial"/>
          <w:i/>
          <w:color w:val="000000"/>
          <w:sz w:val="20"/>
          <w:szCs w:val="20"/>
        </w:rPr>
        <w:t>mide 140 x 97</w:t>
      </w:r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C3771">
        <w:rPr>
          <w:rFonts w:ascii="Tahoma" w:hAnsi="Tahoma" w:cs="Arial"/>
          <w:i/>
          <w:color w:val="000000"/>
          <w:sz w:val="20"/>
          <w:szCs w:val="20"/>
        </w:rPr>
        <w:t>74</w:t>
      </w:r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gramStart"/>
      <w:r w:rsidR="00F257D2">
        <w:rPr>
          <w:rFonts w:ascii="Tahoma" w:hAnsi="Tahoma" w:cs="Arial"/>
          <w:i/>
          <w:color w:val="000000"/>
          <w:sz w:val="20"/>
          <w:szCs w:val="20"/>
        </w:rPr>
        <w:t>mm ,</w:t>
      </w:r>
      <w:proofErr w:type="gramEnd"/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F257D2" w:rsidRPr="000C3771">
        <w:rPr>
          <w:rFonts w:ascii="Tahoma" w:hAnsi="Tahoma" w:cs="Arial"/>
          <w:b/>
          <w:i/>
          <w:color w:val="000000"/>
          <w:sz w:val="20"/>
          <w:szCs w:val="20"/>
        </w:rPr>
        <w:t xml:space="preserve">volumen aproximado de 522 </w:t>
      </w:r>
      <w:proofErr w:type="spellStart"/>
      <w:r w:rsidR="00F257D2" w:rsidRPr="000C3771">
        <w:rPr>
          <w:rFonts w:ascii="Tahoma" w:hAnsi="Tahoma" w:cs="Arial"/>
          <w:b/>
          <w:i/>
          <w:color w:val="000000"/>
          <w:sz w:val="20"/>
          <w:szCs w:val="20"/>
        </w:rPr>
        <w:t>cc.</w:t>
      </w:r>
      <w:proofErr w:type="spellEnd"/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0C3771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Cavidad </w:t>
      </w:r>
      <w:r w:rsidR="000C3771" w:rsidRPr="00223124">
        <w:rPr>
          <w:rFonts w:ascii="Tahoma" w:hAnsi="Tahoma" w:cs="Arial"/>
          <w:b/>
          <w:i/>
          <w:color w:val="000000"/>
          <w:sz w:val="20"/>
          <w:szCs w:val="20"/>
        </w:rPr>
        <w:t>uterina</w:t>
      </w:r>
      <w:r w:rsidR="000C377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proofErr w:type="gramStart"/>
      <w:r w:rsidR="000C3771">
        <w:rPr>
          <w:rFonts w:ascii="Tahoma" w:hAnsi="Tahoma" w:cs="Arial"/>
          <w:b/>
          <w:i/>
          <w:color w:val="000000"/>
          <w:sz w:val="20"/>
          <w:szCs w:val="20"/>
        </w:rPr>
        <w:t>desplazada</w:t>
      </w:r>
      <w:r w:rsidR="00F257D2" w:rsidRPr="000C3771">
        <w:rPr>
          <w:rFonts w:ascii="Tahoma" w:hAnsi="Tahoma" w:cs="Arial"/>
          <w:i/>
          <w:color w:val="000000"/>
          <w:sz w:val="20"/>
          <w:szCs w:val="20"/>
        </w:rPr>
        <w:t xml:space="preserve">  hacia</w:t>
      </w:r>
      <w:proofErr w:type="gramEnd"/>
      <w:r w:rsidR="00F257D2" w:rsidRPr="000C3771">
        <w:rPr>
          <w:rFonts w:ascii="Tahoma" w:hAnsi="Tahoma" w:cs="Arial"/>
          <w:i/>
          <w:color w:val="000000"/>
          <w:sz w:val="20"/>
          <w:szCs w:val="20"/>
        </w:rPr>
        <w:t xml:space="preserve"> la </w:t>
      </w:r>
      <w:proofErr w:type="spellStart"/>
      <w:r w:rsidR="00F257D2" w:rsidRPr="000C3771">
        <w:rPr>
          <w:rFonts w:ascii="Tahoma" w:hAnsi="Tahoma" w:cs="Arial"/>
          <w:i/>
          <w:color w:val="000000"/>
          <w:sz w:val="20"/>
          <w:szCs w:val="20"/>
        </w:rPr>
        <w:t>region</w:t>
      </w:r>
      <w:proofErr w:type="spellEnd"/>
      <w:r w:rsidR="00F257D2" w:rsidRPr="000C3771">
        <w:rPr>
          <w:rFonts w:ascii="Tahoma" w:hAnsi="Tahoma" w:cs="Arial"/>
          <w:i/>
          <w:color w:val="000000"/>
          <w:sz w:val="20"/>
          <w:szCs w:val="20"/>
        </w:rPr>
        <w:t xml:space="preserve"> anterior</w:t>
      </w:r>
      <w:r w:rsidR="000C377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F257D2" w:rsidRPr="000C3771">
        <w:rPr>
          <w:rFonts w:ascii="Tahoma" w:hAnsi="Tahoma" w:cs="Arial"/>
          <w:i/>
          <w:color w:val="000000"/>
          <w:sz w:val="20"/>
          <w:szCs w:val="20"/>
        </w:rPr>
        <w:t xml:space="preserve"> en donde se visualiza </w:t>
      </w:r>
      <w:r w:rsidR="000C3771">
        <w:rPr>
          <w:rFonts w:ascii="Tahoma" w:hAnsi="Tahoma" w:cs="Arial"/>
          <w:i/>
          <w:color w:val="000000"/>
          <w:sz w:val="20"/>
          <w:szCs w:val="20"/>
        </w:rPr>
        <w:t>endometrio</w:t>
      </w:r>
      <w:r w:rsidR="00F257D2" w:rsidRPr="000C377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spellStart"/>
      <w:r w:rsidR="000C3771">
        <w:rPr>
          <w:rFonts w:ascii="Tahoma" w:hAnsi="Tahoma" w:cs="Arial"/>
          <w:i/>
          <w:color w:val="000000"/>
          <w:sz w:val="20"/>
          <w:szCs w:val="20"/>
        </w:rPr>
        <w:t>ecogenico</w:t>
      </w:r>
      <w:proofErr w:type="spellEnd"/>
      <w:r w:rsidR="000C3771">
        <w:rPr>
          <w:rFonts w:ascii="Tahoma" w:hAnsi="Tahoma" w:cs="Arial"/>
          <w:i/>
          <w:color w:val="000000"/>
          <w:sz w:val="20"/>
          <w:szCs w:val="20"/>
        </w:rPr>
        <w:t xml:space="preserve"> cuyo espesor es </w:t>
      </w:r>
      <w:r w:rsidR="00F257D2" w:rsidRPr="000C3771">
        <w:rPr>
          <w:rFonts w:ascii="Tahoma" w:hAnsi="Tahoma" w:cs="Arial"/>
          <w:i/>
          <w:color w:val="000000"/>
          <w:sz w:val="20"/>
          <w:szCs w:val="20"/>
        </w:rPr>
        <w:t xml:space="preserve">de 13 mm, de aspecto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F257D2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22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F257D2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30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F257D2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GRAN FORMACION MIOMATOSA INTRAMURAL, CON IMPORTANTE COMPROMISO SUBMUCOSO. </w:t>
      </w:r>
    </w:p>
    <w:p w:rsidR="00F257D2" w:rsidRPr="00223124" w:rsidRDefault="00F257D2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ENDOMETRIO SIN EVIDENCIA DE LESIONES 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F257D2" w:rsidRPr="00223124" w:rsidRDefault="00F257D2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</w:t>
      </w:r>
      <w:r w:rsidR="00F257D2">
        <w:rPr>
          <w:rFonts w:ascii="Tahoma" w:hAnsi="Tahoma" w:cs="Arial"/>
          <w:i/>
          <w:color w:val="000000"/>
          <w:sz w:val="20"/>
          <w:szCs w:val="20"/>
        </w:rPr>
        <w:t xml:space="preserve"> MANEJO POR LA ESPECIALIDAD. 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771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7D2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C37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C37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2019-04-27T22:29:00Z</cp:lastPrinted>
  <dcterms:created xsi:type="dcterms:W3CDTF">2016-02-10T16:10:00Z</dcterms:created>
  <dcterms:modified xsi:type="dcterms:W3CDTF">2019-04-27T22:31:00Z</dcterms:modified>
</cp:coreProperties>
</file>