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10529F" w:rsidRDefault="00E74CA7" w:rsidP="00E47700">
      <w:pPr>
        <w:pStyle w:val="Puest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5795A">
        <w:rPr>
          <w:rFonts w:ascii="Tahoma" w:hAnsi="Tahoma" w:cs="Tahoma"/>
          <w:i/>
          <w:sz w:val="20"/>
          <w:szCs w:val="20"/>
        </w:rPr>
        <w:t>EVELYN GARCIA HUAYANAY Edad: 24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10529F" w:rsidRPr="0010529F" w:rsidRDefault="0010529F" w:rsidP="0010529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CONVEXO MULTIFRECUENCIAL, MUESTRA: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A1385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6A1385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6A1385">
        <w:rPr>
          <w:rFonts w:ascii="Tahoma" w:hAnsi="Tahoma"/>
          <w:i/>
          <w:szCs w:val="20"/>
          <w:u w:val="single"/>
        </w:rPr>
        <w:t>MEDIDAS UTERINAS</w:t>
      </w:r>
      <w:r w:rsidRPr="006A1385">
        <w:rPr>
          <w:rFonts w:ascii="Tahoma" w:hAnsi="Tahoma"/>
          <w:i/>
          <w:szCs w:val="20"/>
        </w:rPr>
        <w:t>:</w:t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</w:p>
    <w:p w:rsidR="009E4A0B" w:rsidRPr="006A1385" w:rsidRDefault="00F76BA4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84</w:t>
      </w:r>
      <w:r w:rsidR="009E4A0B" w:rsidRPr="006A1385">
        <w:rPr>
          <w:rFonts w:ascii="Tahoma" w:hAnsi="Tahoma" w:cs="Arial"/>
          <w:i/>
          <w:sz w:val="20"/>
          <w:szCs w:val="20"/>
        </w:rPr>
        <w:t>mm.</w:t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F76BA4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65</w:t>
      </w:r>
      <w:r w:rsidR="009E4A0B" w:rsidRPr="006A1385">
        <w:rPr>
          <w:rFonts w:ascii="Tahoma" w:hAnsi="Tahoma" w:cs="Arial"/>
          <w:i/>
          <w:sz w:val="20"/>
          <w:szCs w:val="20"/>
        </w:rPr>
        <w:t>mm.</w:t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  <w:r w:rsidR="009E4A0B" w:rsidRPr="006A138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F76BA4" w:rsidRDefault="00F76BA4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40</w:t>
      </w:r>
      <w:r w:rsidR="009E4A0B" w:rsidRPr="006A1385">
        <w:rPr>
          <w:rFonts w:ascii="Tahoma" w:hAnsi="Tahoma" w:cs="Arial"/>
          <w:i/>
          <w:sz w:val="20"/>
          <w:szCs w:val="20"/>
        </w:rPr>
        <w:t>mm.</w:t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F76BA4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                                            :           150cc.</w:t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  <w:r w:rsidR="009E4A0B"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endometrio</w:t>
      </w:r>
      <w:r w:rsidR="00F76BA4">
        <w:rPr>
          <w:rFonts w:ascii="Tahoma" w:hAnsi="Tahoma" w:cs="Arial"/>
          <w:i/>
          <w:sz w:val="20"/>
          <w:szCs w:val="20"/>
        </w:rPr>
        <w:t xml:space="preserve"> libre, de aspecto secretor  el cual mide 10</w:t>
      </w:r>
      <w:r w:rsidRPr="006A1385">
        <w:rPr>
          <w:rFonts w:ascii="Tahoma" w:hAnsi="Tahoma" w:cs="Arial"/>
          <w:i/>
          <w:sz w:val="20"/>
          <w:szCs w:val="20"/>
        </w:rPr>
        <w:t>mm de espesor.</w:t>
      </w:r>
      <w:r w:rsidR="00F76BA4">
        <w:rPr>
          <w:rFonts w:ascii="Tahoma" w:hAnsi="Tahoma" w:cs="Arial"/>
          <w:i/>
          <w:sz w:val="20"/>
          <w:szCs w:val="20"/>
        </w:rPr>
        <w:t xml:space="preserve"> Vacía al momento del estudio.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6A138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6A1385">
        <w:rPr>
          <w:rFonts w:ascii="Tahoma" w:hAnsi="Tahoma" w:cs="Arial"/>
          <w:i/>
          <w:sz w:val="20"/>
          <w:szCs w:val="20"/>
        </w:rPr>
        <w:t>: Ovario de forma y</w:t>
      </w:r>
      <w:r w:rsidR="00F76BA4">
        <w:rPr>
          <w:rFonts w:ascii="Tahoma" w:hAnsi="Tahoma" w:cs="Arial"/>
          <w:i/>
          <w:sz w:val="20"/>
          <w:szCs w:val="20"/>
        </w:rPr>
        <w:t xml:space="preserve"> tamaño conservado, mide 27 x 18</w:t>
      </w:r>
      <w:r w:rsidRPr="006A1385">
        <w:rPr>
          <w:rFonts w:ascii="Tahoma" w:hAnsi="Tahoma" w:cs="Arial"/>
          <w:i/>
          <w:sz w:val="20"/>
          <w:szCs w:val="20"/>
        </w:rPr>
        <w:t xml:space="preserve">mm. </w:t>
      </w:r>
    </w:p>
    <w:p w:rsidR="00E47700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Ovario de forma y</w:t>
      </w:r>
      <w:r w:rsidR="00F76BA4">
        <w:rPr>
          <w:rFonts w:ascii="Tahoma" w:hAnsi="Tahoma" w:cs="Arial"/>
          <w:i/>
          <w:sz w:val="20"/>
          <w:szCs w:val="20"/>
        </w:rPr>
        <w:t xml:space="preserve"> tamaño conservado, mide 26 x 17</w:t>
      </w:r>
      <w:r w:rsidRPr="006A1385">
        <w:rPr>
          <w:rFonts w:ascii="Tahoma" w:hAnsi="Tahoma" w:cs="Arial"/>
          <w:i/>
          <w:sz w:val="20"/>
          <w:szCs w:val="20"/>
        </w:rPr>
        <w:t xml:space="preserve">mm. </w:t>
      </w:r>
    </w:p>
    <w:p w:rsidR="009E4A0B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6A1385">
        <w:rPr>
          <w:rFonts w:ascii="Tahoma" w:hAnsi="Tahoma" w:cs="Arial"/>
          <w:bCs/>
          <w:i/>
          <w:sz w:val="20"/>
          <w:szCs w:val="20"/>
        </w:rPr>
        <w:t>L</w:t>
      </w:r>
      <w:r w:rsidRPr="006A1385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6A1385" w:rsidRDefault="006A1385" w:rsidP="009E4A0B">
      <w:pPr>
        <w:rPr>
          <w:rFonts w:ascii="Arial Black" w:hAnsi="Arial Black" w:cs="Arial"/>
          <w:bCs/>
          <w:i/>
          <w:sz w:val="20"/>
          <w:szCs w:val="20"/>
        </w:rPr>
      </w:pPr>
      <w:r w:rsidRPr="006A1385">
        <w:rPr>
          <w:rFonts w:ascii="Arial Black" w:hAnsi="Arial Black" w:cs="Arial"/>
          <w:bCs/>
          <w:i/>
          <w:sz w:val="20"/>
          <w:szCs w:val="20"/>
          <w:u w:val="single"/>
        </w:rPr>
        <w:t>HALLAZGOS ECOGRÁFICO</w:t>
      </w:r>
      <w:r w:rsidR="00F76BA4">
        <w:rPr>
          <w:rFonts w:ascii="Arial Black" w:hAnsi="Arial Black" w:cs="Arial"/>
          <w:bCs/>
          <w:i/>
          <w:sz w:val="20"/>
          <w:szCs w:val="20"/>
          <w:u w:val="single"/>
        </w:rPr>
        <w:t>S EN RELACION A:</w:t>
      </w:r>
      <w:r w:rsidR="009E4A0B" w:rsidRPr="006A1385">
        <w:rPr>
          <w:rFonts w:ascii="Arial Black" w:hAnsi="Arial Black" w:cs="Arial"/>
          <w:bCs/>
          <w:i/>
          <w:sz w:val="20"/>
          <w:szCs w:val="20"/>
        </w:rPr>
        <w:t xml:space="preserve"> 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Ú</w:t>
      </w:r>
      <w:r w:rsidR="009E4A0B" w:rsidRPr="006A1385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F76BA4" w:rsidRDefault="00F76BA4" w:rsidP="00F76BA4">
      <w:pPr>
        <w:ind w:left="720"/>
        <w:rPr>
          <w:rFonts w:ascii="Tahoma" w:hAnsi="Tahoma" w:cs="Arial"/>
          <w:i/>
          <w:sz w:val="20"/>
          <w:szCs w:val="20"/>
        </w:rPr>
      </w:pPr>
    </w:p>
    <w:p w:rsidR="00F76BA4" w:rsidRDefault="00F76BA4" w:rsidP="00F76BA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SE SUGIERE CORRELACIONAR CON DATOS CLINICOS, EXAMENES DE </w:t>
      </w:r>
      <w:bookmarkStart w:id="0" w:name="_GoBack"/>
      <w:bookmarkEnd w:id="0"/>
      <w:r>
        <w:rPr>
          <w:rFonts w:ascii="Tahoma" w:hAnsi="Tahoma" w:cs="Arial"/>
          <w:i/>
          <w:sz w:val="20"/>
          <w:szCs w:val="20"/>
        </w:rPr>
        <w:t>LABORATORIOS (BHCG CUANTIFICADA) Y CORTROLES POSTERIORES.</w:t>
      </w:r>
    </w:p>
    <w:p w:rsidR="00F76BA4" w:rsidRPr="006A1385" w:rsidRDefault="00F76BA4" w:rsidP="00F76BA4">
      <w:pPr>
        <w:ind w:left="720"/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6A1385" w:rsidRDefault="009E4A0B" w:rsidP="009E4A0B">
      <w:pPr>
        <w:jc w:val="both"/>
        <w:rPr>
          <w:rFonts w:ascii="Tahoma" w:hAnsi="Tahoma" w:cs="Arial"/>
          <w:i/>
        </w:rPr>
      </w:pPr>
      <w:r w:rsidRPr="006A1385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6A1385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7F6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1385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5795A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6BA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78E0A6-2DDF-4984-9C95-D3C2BEC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F76B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76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2019-04-29T19:25:00Z</cp:lastPrinted>
  <dcterms:created xsi:type="dcterms:W3CDTF">2016-02-10T16:08:00Z</dcterms:created>
  <dcterms:modified xsi:type="dcterms:W3CDTF">2019-04-29T19:26:00Z</dcterms:modified>
</cp:coreProperties>
</file>