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CD" w:rsidRPr="00477DCD" w:rsidRDefault="00477DCD" w:rsidP="00477DCD">
      <w:pPr>
        <w:pStyle w:val="Puesto"/>
        <w:rPr>
          <w:rFonts w:ascii="Arial Black" w:hAnsi="Arial Black" w:cs="Tahoma"/>
          <w:i/>
        </w:rPr>
      </w:pPr>
      <w:r w:rsidRPr="00477DCD">
        <w:rPr>
          <w:rFonts w:ascii="Arial Black" w:hAnsi="Arial Black" w:cs="Tahoma"/>
          <w:i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7E4D05" w:rsidRDefault="007E4D05" w:rsidP="007E4D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531250">
        <w:rPr>
          <w:rFonts w:ascii="Tahoma" w:hAnsi="Tahoma" w:cs="Tahoma"/>
          <w:i/>
          <w:sz w:val="20"/>
          <w:szCs w:val="20"/>
        </w:rPr>
        <w:t>GABRIELA CRISTINA ARAUJO SEGUNDO Edad: 23</w:t>
      </w:r>
    </w:p>
    <w:p w:rsidR="007E4D05" w:rsidRDefault="007E4D05" w:rsidP="007E4D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7E4D05" w:rsidRDefault="007E4D05" w:rsidP="007E4D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7E4D05" w:rsidRDefault="007E4D05" w:rsidP="007E4D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056498" w:rsidRPr="00477DCD" w:rsidRDefault="00477DCD" w:rsidP="00477DCD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477DCD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="00B73A52">
        <w:rPr>
          <w:rFonts w:ascii="Tahoma" w:hAnsi="Tahoma" w:cs="Tahoma"/>
          <w:i/>
          <w:szCs w:val="20"/>
        </w:rPr>
        <w:t>69</w:t>
      </w:r>
      <w:r w:rsidR="00E10A83" w:rsidRPr="004E3145">
        <w:rPr>
          <w:rFonts w:ascii="Tahoma" w:hAnsi="Tahoma" w:cs="Tahoma"/>
          <w:i/>
          <w:szCs w:val="20"/>
        </w:rPr>
        <w:t xml:space="preserve"> </w:t>
      </w:r>
      <w:proofErr w:type="spellStart"/>
      <w:r w:rsidR="00E10A83" w:rsidRPr="004E3145">
        <w:rPr>
          <w:rFonts w:ascii="Tahoma" w:hAnsi="Tahoma" w:cs="Tahoma"/>
          <w:i/>
          <w:szCs w:val="20"/>
        </w:rPr>
        <w:t>lpm</w:t>
      </w:r>
      <w:proofErr w:type="spellEnd"/>
      <w:r w:rsidR="00E10A83" w:rsidRPr="004E3145">
        <w:rPr>
          <w:rFonts w:ascii="Tahoma" w:hAnsi="Tahoma" w:cs="Tahoma"/>
          <w:i/>
          <w:szCs w:val="20"/>
        </w:rPr>
        <w:t xml:space="preserve">), </w:t>
      </w:r>
      <w:r w:rsidR="00056498" w:rsidRPr="004E3145">
        <w:rPr>
          <w:rFonts w:ascii="Tahoma" w:hAnsi="Tahoma" w:cs="Tahoma"/>
          <w:i/>
          <w:szCs w:val="20"/>
        </w:rPr>
        <w:t xml:space="preserve">siendo su longitud corononalga de </w:t>
      </w:r>
      <w:r w:rsidR="00B73A52">
        <w:rPr>
          <w:rFonts w:ascii="Tahoma" w:hAnsi="Tahoma" w:cs="Tahoma"/>
          <w:i/>
          <w:szCs w:val="20"/>
        </w:rPr>
        <w:t>22</w:t>
      </w:r>
      <w:r w:rsidRPr="004E3145">
        <w:rPr>
          <w:rFonts w:ascii="Tahoma" w:hAnsi="Tahoma" w:cs="Tahoma"/>
          <w:i/>
          <w:szCs w:val="20"/>
        </w:rPr>
        <w:t>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Trofoblasto de inserción corporal </w:t>
      </w:r>
      <w:r w:rsidR="00B73A52">
        <w:rPr>
          <w:rFonts w:ascii="Tahoma" w:hAnsi="Tahoma" w:cs="Tahoma"/>
          <w:i/>
          <w:szCs w:val="20"/>
        </w:rPr>
        <w:t>anterior</w:t>
      </w:r>
      <w:r w:rsidRPr="004E3145">
        <w:rPr>
          <w:rFonts w:ascii="Tahoma" w:hAnsi="Tahoma" w:cs="Tahoma"/>
          <w:i/>
          <w:szCs w:val="20"/>
        </w:rPr>
        <w:t>.</w:t>
      </w:r>
    </w:p>
    <w:p w:rsidR="00E10A83" w:rsidRPr="004E3145" w:rsidRDefault="00B73A52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A nivel distal del SG, se aprecia una imagen anecogenica de aspecto semiluna de 10mm x 3mm de diámetros mayores, compatible con hematoma.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B73A52">
        <w:rPr>
          <w:rFonts w:ascii="Tahoma" w:hAnsi="Tahoma" w:cs="Tahoma"/>
          <w:bCs/>
          <w:i/>
          <w:sz w:val="20"/>
          <w:szCs w:val="20"/>
        </w:rPr>
        <w:t>mide 22 x 20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B73A52">
        <w:rPr>
          <w:rFonts w:ascii="Tahoma" w:hAnsi="Tahoma" w:cs="Tahoma"/>
          <w:bCs/>
          <w:i/>
          <w:sz w:val="20"/>
          <w:szCs w:val="20"/>
        </w:rPr>
        <w:t>Ovario mide 30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 xml:space="preserve"> x 25mm.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="00B73A52">
        <w:rPr>
          <w:rFonts w:ascii="Tahoma" w:hAnsi="Tahoma" w:cs="Tahoma"/>
          <w:bCs/>
          <w:i/>
          <w:sz w:val="20"/>
          <w:szCs w:val="20"/>
        </w:rPr>
        <w:t>iquido libre en mínima cantidad.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5A2236" w:rsidRDefault="005A2236" w:rsidP="00056498">
      <w:pPr>
        <w:rPr>
          <w:rFonts w:ascii="Arial Black" w:hAnsi="Arial Black" w:cs="Tahoma"/>
          <w:i/>
          <w:sz w:val="20"/>
          <w:szCs w:val="20"/>
          <w:u w:val="single"/>
        </w:rPr>
      </w:pPr>
      <w:r w:rsidRPr="005A2236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056498" w:rsidRPr="005A2236">
        <w:rPr>
          <w:rFonts w:ascii="Arial Black" w:hAnsi="Arial Black" w:cs="Tahoma"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4E3145">
        <w:rPr>
          <w:rFonts w:ascii="Tahoma" w:hAnsi="Tahoma" w:cs="Tahoma"/>
          <w:b/>
          <w:i/>
          <w:sz w:val="20"/>
          <w:szCs w:val="20"/>
        </w:rPr>
        <w:t>GESTACI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Ó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 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Ú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NICA </w:t>
      </w:r>
      <w:r w:rsidR="005639B1" w:rsidRPr="004E3145">
        <w:rPr>
          <w:rFonts w:ascii="Tahoma" w:hAnsi="Tahoma" w:cs="Tahoma"/>
          <w:b/>
          <w:i/>
          <w:sz w:val="20"/>
          <w:szCs w:val="20"/>
        </w:rPr>
        <w:t xml:space="preserve">ACTIVA 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DE </w:t>
      </w:r>
      <w:r w:rsidR="00BF188B" w:rsidRPr="004E3145">
        <w:rPr>
          <w:rFonts w:ascii="Tahoma" w:hAnsi="Tahoma" w:cs="Tahoma"/>
          <w:b/>
          <w:i/>
          <w:sz w:val="20"/>
          <w:szCs w:val="20"/>
        </w:rPr>
        <w:t xml:space="preserve">9 </w:t>
      </w:r>
      <w:r w:rsidRPr="004E3145">
        <w:rPr>
          <w:rFonts w:ascii="Tahoma" w:hAnsi="Tahoma" w:cs="Tahoma"/>
          <w:b/>
          <w:i/>
          <w:sz w:val="20"/>
          <w:szCs w:val="20"/>
        </w:rPr>
        <w:t>SEMANAS POR LCN.</w:t>
      </w:r>
    </w:p>
    <w:p w:rsidR="00B73A52" w:rsidRDefault="00B73A52" w:rsidP="00AD2B89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B73A52">
        <w:rPr>
          <w:rFonts w:ascii="Tahoma" w:hAnsi="Tahoma" w:cs="Tahoma"/>
          <w:b/>
          <w:i/>
          <w:sz w:val="20"/>
          <w:szCs w:val="20"/>
        </w:rPr>
        <w:t>HEMATOMA SUBCORIAL.</w:t>
      </w:r>
    </w:p>
    <w:p w:rsidR="00B73A52" w:rsidRDefault="00B73A52" w:rsidP="00AD2B89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LIQUIDO LIBRE EN SACO DE DOUGLAS DE EAD.</w:t>
      </w:r>
    </w:p>
    <w:p w:rsidR="00B73A52" w:rsidRPr="00B73A52" w:rsidRDefault="00B73A52" w:rsidP="00B73A52">
      <w:pPr>
        <w:ind w:left="720"/>
        <w:jc w:val="both"/>
        <w:rPr>
          <w:rFonts w:ascii="Tahoma" w:hAnsi="Tahoma" w:cs="Tahoma"/>
          <w:b/>
          <w:i/>
          <w:sz w:val="20"/>
          <w:szCs w:val="20"/>
        </w:rPr>
      </w:pPr>
    </w:p>
    <w:p w:rsidR="00B73A52" w:rsidRPr="004E3145" w:rsidRDefault="00B73A52" w:rsidP="00B73A52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FPP: 02/12/2019.</w:t>
      </w:r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B73A52">
        <w:rPr>
          <w:rFonts w:ascii="Tahoma" w:hAnsi="Tahoma" w:cs="Tahoma"/>
          <w:i/>
          <w:sz w:val="20"/>
          <w:szCs w:val="20"/>
        </w:rPr>
        <w:t xml:space="preserve">CORRELACIONAR CON DATOS CLINICOS Y </w:t>
      </w:r>
      <w:bookmarkStart w:id="0" w:name="_GoBack"/>
      <w:bookmarkEnd w:id="0"/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250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223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4D05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A52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116122B-64B3-4D74-926F-DB104D38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B73A5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73A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10</cp:revision>
  <cp:lastPrinted>2019-04-29T22:21:00Z</cp:lastPrinted>
  <dcterms:created xsi:type="dcterms:W3CDTF">2016-02-10T16:16:00Z</dcterms:created>
  <dcterms:modified xsi:type="dcterms:W3CDTF">2019-04-29T22:21:00Z</dcterms:modified>
</cp:coreProperties>
</file>