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A6A" w:rsidRPr="00851ABD" w:rsidRDefault="00813A6A" w:rsidP="00813A6A">
      <w:pPr>
        <w:pStyle w:val="Puesto"/>
        <w:rPr>
          <w:rFonts w:ascii="Arial Black" w:hAnsi="Arial Black"/>
          <w:b w:val="0"/>
          <w:i/>
          <w:sz w:val="26"/>
          <w:u w:val="single"/>
        </w:rPr>
      </w:pPr>
      <w:bookmarkStart w:id="0" w:name="_GoBack"/>
      <w:bookmarkEnd w:id="0"/>
      <w:r w:rsidRPr="00851ABD">
        <w:rPr>
          <w:rFonts w:ascii="Arial Black" w:hAnsi="Arial Black"/>
          <w:b w:val="0"/>
          <w:i/>
          <w:sz w:val="26"/>
          <w:u w:val="single"/>
        </w:rPr>
        <w:t xml:space="preserve">INFORME </w:t>
      </w:r>
      <w:r w:rsidR="00067860" w:rsidRPr="00851ABD">
        <w:rPr>
          <w:rFonts w:ascii="Arial Black" w:hAnsi="Arial Black"/>
          <w:b w:val="0"/>
          <w:i/>
          <w:sz w:val="26"/>
          <w:u w:val="single"/>
        </w:rPr>
        <w:t>ULTRASONOGRÁFICO</w:t>
      </w:r>
    </w:p>
    <w:p w:rsidR="00813A6A" w:rsidRPr="003B4B68" w:rsidRDefault="00813A6A" w:rsidP="00813A6A">
      <w:pPr>
        <w:rPr>
          <w:rFonts w:ascii="Arial" w:hAnsi="Arial" w:cs="Arial"/>
          <w:i/>
        </w:rPr>
      </w:pPr>
    </w:p>
    <w:p w:rsidR="00A55121" w:rsidRDefault="00393D07" w:rsidP="00393D0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712ED7">
        <w:rPr>
          <w:rFonts w:ascii="Tahoma" w:hAnsi="Tahoma" w:cs="Tahoma"/>
          <w:i/>
          <w:sz w:val="20"/>
          <w:szCs w:val="20"/>
        </w:rPr>
        <w:t xml:space="preserve">ARTIDORO GONZALES PERALTA </w:t>
      </w:r>
    </w:p>
    <w:p w:rsidR="00393D07" w:rsidRDefault="00393D07" w:rsidP="00393D0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VESICO PROSTATICO</w:t>
      </w:r>
    </w:p>
    <w:p w:rsidR="00393D07" w:rsidRDefault="00393D07" w:rsidP="00393D0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180</w:t>
      </w:r>
    </w:p>
    <w:p w:rsidR="00393D07" w:rsidRDefault="00393D07" w:rsidP="00393D0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813A6A" w:rsidRPr="003B4B68" w:rsidRDefault="00813A6A" w:rsidP="00813A6A">
      <w:pPr>
        <w:rPr>
          <w:rFonts w:ascii="Tahoma" w:hAnsi="Tahoma" w:cs="Arial"/>
          <w:i/>
          <w:sz w:val="20"/>
        </w:rPr>
      </w:pPr>
    </w:p>
    <w:p w:rsidR="00813A6A" w:rsidRPr="003B4B68" w:rsidRDefault="003B4B68" w:rsidP="003B4B68">
      <w:pPr>
        <w:jc w:val="both"/>
        <w:rPr>
          <w:rFonts w:ascii="Arial Black" w:hAnsi="Arial Black"/>
          <w:b/>
          <w:i/>
          <w:noProof/>
          <w:sz w:val="18"/>
          <w:szCs w:val="22"/>
        </w:rPr>
      </w:pP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EL ESTUDIO ULTRASONOGRÁFICO REALIZADO CON ECÓGRAFO MARCA ESAOTE MODELO </w:t>
      </w:r>
      <w:r w:rsidR="00766A16">
        <w:rPr>
          <w:rFonts w:ascii="Arial Black" w:hAnsi="Arial Black"/>
          <w:b/>
          <w:i/>
          <w:noProof/>
          <w:sz w:val="18"/>
          <w:szCs w:val="22"/>
        </w:rPr>
        <w:t>MyLAB</w:t>
      </w: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 EN ESCALA DE GRISES Y UTILIZANDO TRANSDUCTOR CONVEXO MULTIFRECUENCIAL PARA LA EXPLORACIÓN DE LA VEJIGA Y GLÁNDULA PROSTÁTICA, MUESTRA:</w:t>
      </w:r>
    </w:p>
    <w:p w:rsidR="003B4B68" w:rsidRPr="003B4B68" w:rsidRDefault="003B4B68" w:rsidP="00813A6A">
      <w:pPr>
        <w:rPr>
          <w:rFonts w:ascii="Tahoma" w:hAnsi="Tahoma" w:cs="Arial"/>
          <w:i/>
          <w:sz w:val="20"/>
        </w:rPr>
      </w:pP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3B4B68">
        <w:rPr>
          <w:rFonts w:ascii="Tahoma" w:hAnsi="Tahoma" w:cs="Arial"/>
          <w:i/>
          <w:noProof/>
          <w:sz w:val="20"/>
          <w:szCs w:val="20"/>
        </w:rPr>
        <w:t xml:space="preserve"> Muestra morfología conservada, pared y mucosa de espesor conservados sin evidencia de lesiones focales sólidas, quísticas, pólipos ni divertículos. El espesor de la pared alcanza 4mm.</w:t>
      </w:r>
    </w:p>
    <w:p w:rsidR="00A55121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 xml:space="preserve">Luz vesical muestra contenido líquido </w:t>
      </w:r>
      <w:r w:rsidR="00A55121">
        <w:rPr>
          <w:rFonts w:ascii="Tahoma" w:hAnsi="Tahoma" w:cs="Arial"/>
          <w:i/>
          <w:noProof/>
          <w:sz w:val="20"/>
          <w:szCs w:val="20"/>
        </w:rPr>
        <w:t>in</w:t>
      </w:r>
      <w:r w:rsidRPr="003B4B68">
        <w:rPr>
          <w:rFonts w:ascii="Tahoma" w:hAnsi="Tahoma" w:cs="Arial"/>
          <w:i/>
          <w:noProof/>
          <w:sz w:val="20"/>
          <w:szCs w:val="20"/>
        </w:rPr>
        <w:t xml:space="preserve">homogéneo </w:t>
      </w:r>
      <w:r w:rsidR="00A55121">
        <w:rPr>
          <w:rFonts w:ascii="Tahoma" w:hAnsi="Tahoma" w:cs="Arial"/>
          <w:i/>
          <w:noProof/>
          <w:sz w:val="20"/>
          <w:szCs w:val="20"/>
        </w:rPr>
        <w:t>por la presencia de multiples ecos internos los cuales se movilizan en las diferentes maniobras ecograficas y proyectan artefacto en “COLA DE COMETA” (sedimento).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067860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 xml:space="preserve">Volumen pre miccional: </w:t>
      </w:r>
      <w:r w:rsidR="00A55121">
        <w:rPr>
          <w:rFonts w:ascii="Tahoma" w:hAnsi="Tahoma" w:cs="Arial"/>
          <w:i/>
          <w:noProof/>
          <w:sz w:val="20"/>
          <w:szCs w:val="20"/>
        </w:rPr>
        <w:t>418</w:t>
      </w:r>
      <w:r w:rsidRPr="003B4B68">
        <w:rPr>
          <w:rFonts w:ascii="Tahoma" w:hAnsi="Tahoma" w:cs="Arial"/>
          <w:i/>
          <w:noProof/>
          <w:sz w:val="20"/>
          <w:szCs w:val="20"/>
        </w:rPr>
        <w:t>cc. (Tolerado por el paciente)</w:t>
      </w:r>
    </w:p>
    <w:p w:rsidR="00067860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 xml:space="preserve">Volumen post miccional: </w:t>
      </w:r>
      <w:r w:rsidR="00A55121">
        <w:rPr>
          <w:rFonts w:ascii="Tahoma" w:hAnsi="Tahoma" w:cs="Arial"/>
          <w:i/>
          <w:noProof/>
          <w:sz w:val="20"/>
          <w:szCs w:val="20"/>
        </w:rPr>
        <w:t>46</w:t>
      </w:r>
      <w:r w:rsidRPr="003B4B68">
        <w:rPr>
          <w:rFonts w:ascii="Tahoma" w:hAnsi="Tahoma" w:cs="Arial"/>
          <w:i/>
          <w:noProof/>
          <w:sz w:val="20"/>
          <w:szCs w:val="20"/>
        </w:rPr>
        <w:t>cc.</w:t>
      </w:r>
    </w:p>
    <w:p w:rsidR="00C1367B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 xml:space="preserve">Residuo vesical: </w:t>
      </w:r>
      <w:r w:rsidR="00A55121">
        <w:rPr>
          <w:rFonts w:ascii="Tahoma" w:hAnsi="Tahoma" w:cs="Arial"/>
          <w:i/>
          <w:noProof/>
          <w:sz w:val="20"/>
          <w:szCs w:val="20"/>
        </w:rPr>
        <w:t>11%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</w:rPr>
        <w:t>PR</w:t>
      </w:r>
      <w:r w:rsidR="00067860" w:rsidRPr="003B4B68">
        <w:rPr>
          <w:rFonts w:ascii="Tahoma" w:hAnsi="Tahoma" w:cs="Arial"/>
          <w:b/>
          <w:i/>
          <w:sz w:val="20"/>
          <w:szCs w:val="22"/>
          <w:u w:val="single"/>
        </w:rPr>
        <w:t>Ó</w:t>
      </w:r>
      <w:r w:rsidRPr="003B4B68">
        <w:rPr>
          <w:rFonts w:ascii="Tahoma" w:hAnsi="Tahoma" w:cs="Arial"/>
          <w:b/>
          <w:i/>
          <w:sz w:val="20"/>
          <w:szCs w:val="22"/>
          <w:u w:val="single"/>
        </w:rPr>
        <w:t>STATA</w:t>
      </w:r>
      <w:r w:rsidRPr="003B4B68">
        <w:rPr>
          <w:rFonts w:ascii="Tahoma" w:hAnsi="Tahoma" w:cs="Arial"/>
          <w:b/>
          <w:i/>
          <w:sz w:val="20"/>
          <w:szCs w:val="22"/>
        </w:rPr>
        <w:t>:</w:t>
      </w:r>
      <w:r w:rsidRPr="003B4B68">
        <w:rPr>
          <w:rFonts w:ascii="Tahoma" w:hAnsi="Tahoma" w:cs="Arial"/>
          <w:i/>
          <w:sz w:val="20"/>
          <w:szCs w:val="22"/>
        </w:rPr>
        <w:t xml:space="preserve"> De volumen conservad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o y </w:t>
      </w:r>
      <w:r w:rsidRPr="003B4B68">
        <w:rPr>
          <w:rFonts w:ascii="Tahoma" w:hAnsi="Tahoma" w:cs="Arial"/>
          <w:i/>
          <w:sz w:val="20"/>
          <w:szCs w:val="22"/>
        </w:rPr>
        <w:t xml:space="preserve">adecuada delimitación de 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la </w:t>
      </w:r>
      <w:r w:rsidRPr="003B4B68">
        <w:rPr>
          <w:rFonts w:ascii="Tahoma" w:hAnsi="Tahoma" w:cs="Arial"/>
          <w:i/>
          <w:sz w:val="20"/>
          <w:szCs w:val="22"/>
        </w:rPr>
        <w:t xml:space="preserve">cápsula. 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Presenta adecuada diferenciación 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de las zonas periférica, transicional y central </w:t>
      </w:r>
      <w:r w:rsidRPr="003B4B68">
        <w:rPr>
          <w:rFonts w:ascii="Tahoma" w:hAnsi="Tahoma" w:cs="Arial"/>
          <w:i/>
          <w:sz w:val="20"/>
          <w:szCs w:val="22"/>
        </w:rPr>
        <w:t>sin evidencia de</w:t>
      </w:r>
      <w:r w:rsidR="00A55121">
        <w:rPr>
          <w:rFonts w:ascii="Tahoma" w:hAnsi="Tahoma" w:cs="Arial"/>
          <w:i/>
          <w:sz w:val="20"/>
          <w:szCs w:val="22"/>
        </w:rPr>
        <w:t xml:space="preserve"> </w:t>
      </w:r>
      <w:r w:rsidRPr="003B4B68">
        <w:rPr>
          <w:rFonts w:ascii="Tahoma" w:hAnsi="Tahoma" w:cs="Arial"/>
          <w:i/>
          <w:sz w:val="20"/>
          <w:szCs w:val="22"/>
        </w:rPr>
        <w:t>lesiones focales sólidas, quísticas ni calcificaciones.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Región fibromuscular anterior </w:t>
      </w:r>
      <w:r w:rsidR="003C6461" w:rsidRPr="003B4B68">
        <w:rPr>
          <w:rFonts w:ascii="Tahoma" w:hAnsi="Tahoma" w:cs="Arial"/>
          <w:i/>
          <w:sz w:val="20"/>
          <w:szCs w:val="22"/>
        </w:rPr>
        <w:t>no muestra lesiones focales</w:t>
      </w:r>
      <w:r w:rsidRPr="003B4B68">
        <w:rPr>
          <w:rFonts w:ascii="Tahoma" w:hAnsi="Tahoma" w:cs="Arial"/>
          <w:i/>
          <w:sz w:val="20"/>
          <w:szCs w:val="22"/>
        </w:rPr>
        <w:t>.</w:t>
      </w:r>
    </w:p>
    <w:p w:rsidR="003C6461" w:rsidRPr="003B4B68" w:rsidRDefault="003C6461" w:rsidP="00C1367B">
      <w:pPr>
        <w:jc w:val="both"/>
        <w:rPr>
          <w:rFonts w:ascii="Tahoma" w:hAnsi="Tahoma" w:cs="Arial"/>
          <w:i/>
          <w:sz w:val="20"/>
          <w:szCs w:val="22"/>
        </w:rPr>
      </w:pPr>
    </w:p>
    <w:p w:rsidR="00C1367B" w:rsidRPr="003B4B68" w:rsidRDefault="00067860" w:rsidP="00C1367B">
      <w:p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="00C1367B" w:rsidRPr="003B4B68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proofErr w:type="gramStart"/>
      <w:r w:rsidRPr="003B4B68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proofErr w:type="gramEnd"/>
      <w:r w:rsidR="00A55121">
        <w:rPr>
          <w:rFonts w:ascii="Tahoma" w:hAnsi="Tahoma" w:cs="Arial"/>
          <w:i/>
          <w:sz w:val="20"/>
          <w:szCs w:val="22"/>
          <w:lang w:val="pt-BR"/>
        </w:rPr>
        <w:t>37</w:t>
      </w:r>
      <w:r w:rsidRPr="003B4B68">
        <w:rPr>
          <w:rFonts w:ascii="Tahoma" w:hAnsi="Tahoma" w:cs="Arial"/>
          <w:i/>
          <w:sz w:val="20"/>
          <w:szCs w:val="22"/>
          <w:lang w:val="pt-BR"/>
        </w:rPr>
        <w:t xml:space="preserve"> mm.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i/>
          <w:sz w:val="20"/>
          <w:szCs w:val="22"/>
          <w:lang w:val="pt-BR"/>
        </w:rPr>
        <w:t>Transversa</w:t>
      </w:r>
      <w:r w:rsidR="00067860" w:rsidRPr="003B4B68">
        <w:rPr>
          <w:rFonts w:ascii="Tahoma" w:hAnsi="Tahoma" w:cs="Arial"/>
          <w:i/>
          <w:sz w:val="20"/>
          <w:szCs w:val="22"/>
          <w:lang w:val="pt-BR"/>
        </w:rPr>
        <w:t>l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r w:rsidR="00A55121">
        <w:rPr>
          <w:rFonts w:ascii="Tahoma" w:hAnsi="Tahoma" w:cs="Arial"/>
          <w:i/>
          <w:sz w:val="20"/>
          <w:szCs w:val="22"/>
          <w:lang w:val="pt-BR"/>
        </w:rPr>
        <w:t>45</w:t>
      </w:r>
      <w:r w:rsidRPr="003B4B68">
        <w:rPr>
          <w:rFonts w:ascii="Tahoma" w:hAnsi="Tahoma" w:cs="Arial"/>
          <w:i/>
          <w:sz w:val="20"/>
          <w:szCs w:val="22"/>
          <w:lang w:val="pt-BR"/>
        </w:rPr>
        <w:t xml:space="preserve"> mm.  </w:t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Antero posterior</w:t>
      </w:r>
      <w:r w:rsidRPr="003B4B68">
        <w:rPr>
          <w:rFonts w:ascii="Tahoma" w:hAnsi="Tahoma" w:cs="Arial"/>
          <w:i/>
          <w:sz w:val="20"/>
          <w:szCs w:val="22"/>
        </w:rPr>
        <w:tab/>
        <w:t xml:space="preserve">: </w:t>
      </w:r>
      <w:r w:rsidRPr="003B4B68">
        <w:rPr>
          <w:rFonts w:ascii="Tahoma" w:hAnsi="Tahoma" w:cs="Arial"/>
          <w:i/>
          <w:sz w:val="20"/>
          <w:szCs w:val="22"/>
        </w:rPr>
        <w:tab/>
      </w:r>
      <w:r w:rsidR="00A55121">
        <w:rPr>
          <w:rFonts w:ascii="Tahoma" w:hAnsi="Tahoma" w:cs="Arial"/>
          <w:i/>
          <w:sz w:val="20"/>
          <w:szCs w:val="22"/>
        </w:rPr>
        <w:t>25</w:t>
      </w:r>
      <w:r w:rsidRPr="003B4B68">
        <w:rPr>
          <w:rFonts w:ascii="Tahoma" w:hAnsi="Tahoma" w:cs="Arial"/>
          <w:i/>
          <w:sz w:val="20"/>
          <w:szCs w:val="22"/>
        </w:rPr>
        <w:t xml:space="preserve"> mm.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</w:rPr>
        <w:t>Volumen Prostático:</w:t>
      </w:r>
      <w:r w:rsidR="00786EA5" w:rsidRPr="003B4B68">
        <w:rPr>
          <w:rFonts w:ascii="Tahoma" w:hAnsi="Tahoma" w:cs="Arial"/>
          <w:i/>
          <w:sz w:val="20"/>
          <w:szCs w:val="22"/>
        </w:rPr>
        <w:t xml:space="preserve"> </w:t>
      </w:r>
      <w:r w:rsidR="00A55121">
        <w:rPr>
          <w:rFonts w:ascii="Tahoma" w:hAnsi="Tahoma" w:cs="Arial"/>
          <w:i/>
          <w:sz w:val="20"/>
          <w:szCs w:val="22"/>
        </w:rPr>
        <w:t>22</w:t>
      </w:r>
      <w:r w:rsidRPr="003B4B68">
        <w:rPr>
          <w:rFonts w:ascii="Tahoma" w:hAnsi="Tahoma" w:cs="Arial"/>
          <w:i/>
          <w:sz w:val="20"/>
          <w:szCs w:val="22"/>
        </w:rPr>
        <w:t xml:space="preserve">cc. (VN. </w:t>
      </w:r>
      <w:proofErr w:type="gramStart"/>
      <w:r w:rsidRPr="003B4B68">
        <w:rPr>
          <w:rFonts w:ascii="Tahoma" w:hAnsi="Tahoma" w:cs="Arial"/>
          <w:i/>
          <w:sz w:val="20"/>
          <w:szCs w:val="22"/>
        </w:rPr>
        <w:t>hasta</w:t>
      </w:r>
      <w:proofErr w:type="gramEnd"/>
      <w:r w:rsidRPr="003B4B68">
        <w:rPr>
          <w:rFonts w:ascii="Tahoma" w:hAnsi="Tahoma" w:cs="Arial"/>
          <w:i/>
          <w:sz w:val="20"/>
          <w:szCs w:val="22"/>
        </w:rPr>
        <w:t xml:space="preserve"> </w:t>
      </w:r>
      <w:r w:rsidR="00067860" w:rsidRPr="003B4B68">
        <w:rPr>
          <w:rFonts w:ascii="Tahoma" w:hAnsi="Tahoma" w:cs="Arial"/>
          <w:i/>
          <w:sz w:val="20"/>
          <w:szCs w:val="22"/>
        </w:rPr>
        <w:t>25</w:t>
      </w:r>
      <w:r w:rsidRPr="003B4B68">
        <w:rPr>
          <w:rFonts w:ascii="Tahoma" w:hAnsi="Tahoma" w:cs="Arial"/>
          <w:i/>
          <w:sz w:val="20"/>
          <w:szCs w:val="22"/>
        </w:rPr>
        <w:t>cc)</w:t>
      </w:r>
    </w:p>
    <w:p w:rsidR="00C1367B" w:rsidRPr="003B4B68" w:rsidRDefault="00C1367B" w:rsidP="00C1367B">
      <w:pPr>
        <w:rPr>
          <w:rFonts w:ascii="Tahoma" w:hAnsi="Tahoma" w:cs="Arial"/>
          <w:b/>
          <w:i/>
          <w:sz w:val="20"/>
          <w:szCs w:val="22"/>
        </w:rPr>
      </w:pPr>
    </w:p>
    <w:p w:rsidR="0049088F" w:rsidRPr="003B4B68" w:rsidRDefault="0049088F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3B4B68">
        <w:rPr>
          <w:rFonts w:ascii="Tahoma" w:hAnsi="Tahoma" w:cs="Arial"/>
          <w:b/>
          <w:i/>
          <w:sz w:val="20"/>
          <w:szCs w:val="22"/>
        </w:rPr>
        <w:t xml:space="preserve">: </w:t>
      </w:r>
      <w:r w:rsidRPr="003B4B68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49088F" w:rsidRPr="003B4B68" w:rsidRDefault="0049088F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A55121" w:rsidRDefault="003B4B68" w:rsidP="00C1367B">
      <w:pPr>
        <w:rPr>
          <w:rFonts w:ascii="Tahoma" w:hAnsi="Tahoma" w:cs="Arial"/>
          <w:b/>
          <w:i/>
          <w:sz w:val="20"/>
          <w:szCs w:val="22"/>
        </w:rPr>
      </w:pPr>
      <w:r w:rsidRPr="00A55121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C1367B" w:rsidRPr="00A55121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C1367B" w:rsidRPr="003B4B68" w:rsidRDefault="00C1367B" w:rsidP="00C1367B">
      <w:pPr>
        <w:rPr>
          <w:rFonts w:ascii="Tahoma" w:hAnsi="Tahoma" w:cs="Arial"/>
          <w:i/>
          <w:sz w:val="20"/>
        </w:rPr>
      </w:pPr>
    </w:p>
    <w:p w:rsidR="00C1367B" w:rsidRDefault="0049088F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GLÁNDULA </w:t>
      </w:r>
      <w:r w:rsidR="00C1367B" w:rsidRPr="003B4B68">
        <w:rPr>
          <w:rFonts w:ascii="Tahoma" w:hAnsi="Tahoma" w:cs="Arial"/>
          <w:i/>
          <w:sz w:val="20"/>
          <w:szCs w:val="22"/>
        </w:rPr>
        <w:t>PR</w:t>
      </w:r>
      <w:r w:rsidR="00067860" w:rsidRPr="003B4B68">
        <w:rPr>
          <w:rFonts w:ascii="Tahoma" w:hAnsi="Tahoma" w:cs="Arial"/>
          <w:i/>
          <w:sz w:val="20"/>
          <w:szCs w:val="22"/>
        </w:rPr>
        <w:t>Ó</w:t>
      </w:r>
      <w:r w:rsidR="00C1367B" w:rsidRPr="003B4B68">
        <w:rPr>
          <w:rFonts w:ascii="Tahoma" w:hAnsi="Tahoma" w:cs="Arial"/>
          <w:i/>
          <w:sz w:val="20"/>
          <w:szCs w:val="22"/>
        </w:rPr>
        <w:t>STATA ECOGRAFICAMENTE CONSERVAD</w:t>
      </w:r>
      <w:r w:rsidRPr="003B4B68">
        <w:rPr>
          <w:rFonts w:ascii="Tahoma" w:hAnsi="Tahoma" w:cs="Arial"/>
          <w:i/>
          <w:sz w:val="20"/>
          <w:szCs w:val="22"/>
        </w:rPr>
        <w:t>A</w:t>
      </w:r>
      <w:r w:rsidR="00C1367B" w:rsidRPr="003B4B68">
        <w:rPr>
          <w:rFonts w:ascii="Tahoma" w:hAnsi="Tahoma" w:cs="Arial"/>
          <w:i/>
          <w:sz w:val="20"/>
          <w:szCs w:val="22"/>
        </w:rPr>
        <w:t>.</w:t>
      </w:r>
    </w:p>
    <w:p w:rsidR="00A55121" w:rsidRPr="003B4B68" w:rsidRDefault="00A55121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>
        <w:rPr>
          <w:rFonts w:ascii="Tahoma" w:hAnsi="Tahoma" w:cs="Arial"/>
          <w:i/>
          <w:sz w:val="20"/>
          <w:szCs w:val="22"/>
        </w:rPr>
        <w:t>ECOS INTERNOS MOVILES CON ARTEFACTOS EN “COLA DE COMETA” INVOLUCRANDO LUZ VESICAL COMPATIBLE CON SEDIMENTO DE EAD (MICROLITIASIS?)</w:t>
      </w:r>
    </w:p>
    <w:p w:rsidR="00C1367B" w:rsidRPr="003B4B68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RESIDUO VESICAL </w:t>
      </w:r>
      <w:r w:rsidR="00A55121">
        <w:rPr>
          <w:rFonts w:ascii="Tahoma" w:hAnsi="Tahoma" w:cs="Arial"/>
          <w:i/>
          <w:sz w:val="20"/>
          <w:szCs w:val="22"/>
        </w:rPr>
        <w:t xml:space="preserve">DEL 11% - </w:t>
      </w:r>
      <w:r w:rsidRPr="003B4B68">
        <w:rPr>
          <w:rFonts w:ascii="Tahoma" w:hAnsi="Tahoma" w:cs="Arial"/>
          <w:i/>
          <w:sz w:val="20"/>
          <w:szCs w:val="22"/>
        </w:rPr>
        <w:t>ESCASO.</w:t>
      </w:r>
    </w:p>
    <w:p w:rsidR="00C1367B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A55121" w:rsidRDefault="00A55121" w:rsidP="00C1367B">
      <w:pPr>
        <w:rPr>
          <w:rFonts w:ascii="Tahoma" w:hAnsi="Tahoma" w:cs="Arial"/>
          <w:i/>
          <w:sz w:val="20"/>
          <w:szCs w:val="22"/>
        </w:rPr>
      </w:pPr>
      <w:r>
        <w:rPr>
          <w:rFonts w:ascii="Tahoma" w:hAnsi="Tahoma" w:cs="Arial"/>
          <w:i/>
          <w:sz w:val="20"/>
          <w:szCs w:val="22"/>
        </w:rPr>
        <w:t>S/S CORRELACIONAR CON DATOS CLINICOS Y EXAMENES DE LABORATORIO.</w:t>
      </w:r>
    </w:p>
    <w:p w:rsidR="00A55121" w:rsidRPr="003B4B68" w:rsidRDefault="00A55121" w:rsidP="00C1367B">
      <w:pPr>
        <w:rPr>
          <w:rFonts w:ascii="Tahoma" w:hAnsi="Tahoma" w:cs="Arial"/>
          <w:i/>
          <w:sz w:val="20"/>
          <w:szCs w:val="22"/>
        </w:rPr>
      </w:pPr>
    </w:p>
    <w:p w:rsidR="00813A6A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Atentamente.</w:t>
      </w:r>
    </w:p>
    <w:sectPr w:rsidR="00813A6A" w:rsidRPr="003B4B68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93D07"/>
    <w:rsid w:val="003A1A51"/>
    <w:rsid w:val="003A397C"/>
    <w:rsid w:val="003A57F3"/>
    <w:rsid w:val="003B4B68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2ED7"/>
    <w:rsid w:val="0071516A"/>
    <w:rsid w:val="0072218C"/>
    <w:rsid w:val="007227ED"/>
    <w:rsid w:val="00742F0A"/>
    <w:rsid w:val="00745B2F"/>
    <w:rsid w:val="0074689C"/>
    <w:rsid w:val="00750AAF"/>
    <w:rsid w:val="007565EE"/>
    <w:rsid w:val="0076461B"/>
    <w:rsid w:val="00766A16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6473"/>
    <w:rsid w:val="008446CC"/>
    <w:rsid w:val="00851ABD"/>
    <w:rsid w:val="008603EF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512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4BFB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79E11F8-C51B-48F4-A6D6-A1EECA77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A6A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14</cp:revision>
  <cp:lastPrinted>2018-12-18T17:16:00Z</cp:lastPrinted>
  <dcterms:created xsi:type="dcterms:W3CDTF">2016-02-10T16:44:00Z</dcterms:created>
  <dcterms:modified xsi:type="dcterms:W3CDTF">2019-04-30T00:24:00Z</dcterms:modified>
</cp:coreProperties>
</file>