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911DB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LORETO MESTANZA RAMIREZ Edad: 56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490CC5" w:rsidRDefault="00490CC5" w:rsidP="00D447C6">
      <w:pPr>
        <w:rPr>
          <w:rFonts w:ascii="Tahoma" w:hAnsi="Tahoma" w:cs="Arial"/>
          <w:i/>
          <w:sz w:val="20"/>
          <w:szCs w:val="20"/>
        </w:rPr>
      </w:pPr>
    </w:p>
    <w:p w:rsidR="00490CC5" w:rsidRPr="00F30DE6" w:rsidRDefault="00490CC5" w:rsidP="00490CC5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EL ESTUDIO ULTRASONOGRAFICO REALIZADO CON ECOGRAFO MARCA ESAOTE MODELO MyLAB </w:t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t>SEVEN</w:t>
      </w:r>
      <w:r w:rsidRPr="00F30DE6"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 METODO 2D BN EN TIEMPO REAL UTILIZANDO TRANSDUCTOR </w:t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CONVEXO </w:t>
      </w:r>
      <w:r w:rsidRPr="00F30DE6"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MULTIFRECUENCIAL PARA </w:t>
      </w:r>
      <w:smartTag w:uri="urn:schemas-microsoft-com:office:smarttags" w:element="PersonName">
        <w:smartTagPr>
          <w:attr w:name="ProductID" w:val="LA EVALUACION DE"/>
        </w:smartTagPr>
        <w:r w:rsidRPr="00F30DE6">
          <w:rPr>
            <w:rFonts w:ascii="Tahoma" w:hAnsi="Tahoma" w:cs="Tahoma"/>
            <w:b/>
            <w:i/>
            <w:noProof/>
            <w:color w:val="000000"/>
            <w:sz w:val="20"/>
            <w:szCs w:val="20"/>
          </w:rPr>
          <w:t>LA EVALUACION DE</w:t>
        </w:r>
      </w:smartTag>
      <w:r w:rsidRPr="00F30DE6"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 AMBOS RIÑONES MUESTRA: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 w:rsidRPr="00F30DE6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De situación y localización habitual.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Mantiene su forma típica y sus contornos son regulares y lisos.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Su tamaño es compatible con la edad del paciente, siendo sus medidas de </w:t>
      </w:r>
      <w:r>
        <w:rPr>
          <w:rFonts w:ascii="Tahoma" w:hAnsi="Tahoma" w:cs="Tahoma"/>
          <w:i/>
          <w:color w:val="000000"/>
          <w:sz w:val="20"/>
          <w:szCs w:val="20"/>
        </w:rPr>
        <w:t>109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 x 4</w:t>
      </w:r>
      <w:r>
        <w:rPr>
          <w:rFonts w:ascii="Tahoma" w:hAnsi="Tahoma" w:cs="Tahoma"/>
          <w:i/>
          <w:color w:val="000000"/>
          <w:sz w:val="20"/>
          <w:szCs w:val="20"/>
        </w:rPr>
        <w:t>9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mm para sus diámetros longitudinal y anteroposterior.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habitual. 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20"/>
          <w:szCs w:val="20"/>
        </w:rPr>
        <w:t>, sin evidencia de cálculos ni dilataciones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Parénquima de ecogenicidad homogénea, apreciándose adecuada diferenciación </w:t>
      </w:r>
      <w:proofErr w:type="spellStart"/>
      <w:r w:rsidRPr="00F30DE6">
        <w:rPr>
          <w:rFonts w:ascii="Tahoma" w:hAnsi="Tahoma" w:cs="Tahoma"/>
          <w:i/>
          <w:color w:val="000000"/>
          <w:sz w:val="20"/>
          <w:szCs w:val="20"/>
        </w:rPr>
        <w:t>còrtico</w:t>
      </w:r>
      <w:proofErr w:type="spellEnd"/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 medular, sin evidencia de masas sólidas ni qu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sticas.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Espesor parenquimal mide </w:t>
      </w:r>
      <w:r>
        <w:rPr>
          <w:rFonts w:ascii="Tahoma" w:hAnsi="Tahoma" w:cs="Tahoma"/>
          <w:i/>
          <w:color w:val="000000"/>
          <w:sz w:val="20"/>
          <w:szCs w:val="20"/>
        </w:rPr>
        <w:t>16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IZQUIERDO</w:t>
      </w:r>
      <w:r w:rsidRPr="00F30DE6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De situación y localización habitual.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Mantiene su forma típica y sus contornos son regulares y lisos.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Su tamaño es compatible con la edad del paciente, siendo sus medidas de </w:t>
      </w:r>
      <w:r>
        <w:rPr>
          <w:rFonts w:ascii="Tahoma" w:hAnsi="Tahoma" w:cs="Tahoma"/>
          <w:i/>
          <w:color w:val="000000"/>
          <w:sz w:val="20"/>
          <w:szCs w:val="20"/>
        </w:rPr>
        <w:t>97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20"/>
          <w:szCs w:val="20"/>
        </w:rPr>
        <w:t>50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mm para sus diámetros longitudinal y anteroposterior.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habitual. 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20"/>
          <w:szCs w:val="20"/>
        </w:rPr>
        <w:t>, sin evidencia de cálculos ni dilataciones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Parénquima de ecogenicidad homogénea, apreciándose adecuada diferenciación </w:t>
      </w:r>
      <w:proofErr w:type="spellStart"/>
      <w:r w:rsidRPr="00F30DE6">
        <w:rPr>
          <w:rFonts w:ascii="Tahoma" w:hAnsi="Tahoma" w:cs="Tahoma"/>
          <w:i/>
          <w:color w:val="000000"/>
          <w:sz w:val="20"/>
          <w:szCs w:val="20"/>
        </w:rPr>
        <w:t>còrtico</w:t>
      </w:r>
      <w:proofErr w:type="spellEnd"/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 medular, sin evidencia de masas sólidas ni qu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sticas.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 xml:space="preserve">Espesor parenquimal mide </w:t>
      </w:r>
      <w:r>
        <w:rPr>
          <w:rFonts w:ascii="Tahoma" w:hAnsi="Tahoma" w:cs="Tahoma"/>
          <w:i/>
          <w:color w:val="000000"/>
          <w:sz w:val="20"/>
          <w:szCs w:val="20"/>
        </w:rPr>
        <w:t>15</w:t>
      </w:r>
      <w:r w:rsidRPr="00F30DE6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Pr="00F30DE6" w:rsidRDefault="00490CC5" w:rsidP="00490CC5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DIAGNOSTICA</w:t>
      </w:r>
      <w:r w:rsidRPr="00F30DE6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490CC5" w:rsidRPr="00F30DE6" w:rsidRDefault="00490CC5" w:rsidP="00490CC5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90CC5" w:rsidRPr="00F30DE6" w:rsidRDefault="00490CC5" w:rsidP="00490CC5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490CC5" w:rsidRPr="00F30DE6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0DE6">
        <w:rPr>
          <w:rFonts w:ascii="Tahoma" w:hAnsi="Tahoma" w:cs="Tahoma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490CC5" w:rsidRDefault="00490CC5" w:rsidP="00490CC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0CC5" w:rsidRDefault="00490CC5" w:rsidP="00D447C6">
      <w:pPr>
        <w:rPr>
          <w:rFonts w:ascii="Tahoma" w:hAnsi="Tahoma" w:cs="Arial"/>
          <w:i/>
          <w:sz w:val="20"/>
          <w:szCs w:val="20"/>
        </w:rPr>
      </w:pPr>
    </w:p>
    <w:sectPr w:rsidR="00490CC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0CC5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19</cp:revision>
  <cp:lastPrinted>2010-09-25T18:21:00Z</cp:lastPrinted>
  <dcterms:created xsi:type="dcterms:W3CDTF">2016-02-10T16:46:00Z</dcterms:created>
  <dcterms:modified xsi:type="dcterms:W3CDTF">2019-04-30T16:45:00Z</dcterms:modified>
</cp:coreProperties>
</file>