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EC" w:rsidRDefault="00ED0CEC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ED0CEC" w:rsidRDefault="006349AE" w:rsidP="006349A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 xml:space="preserve">CIELO CHERO MARIA MERCEDES </w:t>
      </w:r>
    </w:p>
    <w:p w:rsidR="006349AE" w:rsidRDefault="00ED0CEC" w:rsidP="006349AE">
      <w:pPr>
        <w:rPr>
          <w:rFonts w:ascii="Tahoma" w:hAnsi="Tahoma" w:cs="Arial"/>
          <w:i/>
          <w:sz w:val="20"/>
          <w:szCs w:val="20"/>
        </w:rPr>
      </w:pPr>
      <w:r w:rsidRPr="00ED0CEC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9F3CF0">
        <w:rPr>
          <w:rFonts w:ascii="Tahoma" w:hAnsi="Tahoma" w:cs="Tahoma"/>
          <w:i/>
          <w:sz w:val="20"/>
          <w:szCs w:val="20"/>
        </w:rPr>
        <w:t>: 44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214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ED0CEC">
        <w:rPr>
          <w:rFonts w:ascii="Tahoma" w:hAnsi="Tahoma" w:cs="Arial"/>
          <w:i/>
          <w:color w:val="000000"/>
          <w:sz w:val="20"/>
          <w:szCs w:val="20"/>
        </w:rPr>
        <w:t>na de volumen aumentado, mide 99 x 59 x 52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ED0CEC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160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iometrio heterogé</w:t>
      </w:r>
      <w:r w:rsidR="00ED0CEC">
        <w:rPr>
          <w:rFonts w:ascii="Tahoma" w:hAnsi="Tahoma" w:cs="Arial"/>
          <w:i/>
          <w:color w:val="000000"/>
          <w:sz w:val="20"/>
          <w:szCs w:val="20"/>
        </w:rPr>
        <w:t xml:space="preserve">neo a nivel del fondo uterino,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anterior</w:t>
      </w:r>
      <w:r w:rsidR="00ED0CEC">
        <w:rPr>
          <w:rFonts w:ascii="Tahoma" w:hAnsi="Tahoma" w:cs="Arial"/>
          <w:i/>
          <w:color w:val="000000"/>
          <w:sz w:val="20"/>
          <w:szCs w:val="20"/>
        </w:rPr>
        <w:t xml:space="preserve"> y pared posterior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ED0CEC">
        <w:rPr>
          <w:rFonts w:ascii="Tahoma" w:hAnsi="Tahoma" w:cs="Arial"/>
          <w:i/>
          <w:color w:val="000000"/>
          <w:sz w:val="20"/>
          <w:szCs w:val="20"/>
        </w:rPr>
        <w:t>cogénicas de aspecto nodular siendo el mayor de 31 x 20mm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ED0CE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secretor el cual mide 12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</w:t>
      </w:r>
      <w:r w:rsidR="00ED0CEC">
        <w:rPr>
          <w:rFonts w:ascii="Tahoma" w:hAnsi="Tahoma" w:cs="Arial"/>
          <w:i/>
          <w:color w:val="000000"/>
          <w:sz w:val="20"/>
          <w:szCs w:val="20"/>
        </w:rPr>
        <w:t>o ocupado al momento del examen. N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ED0CE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25 x 14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ED0CE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32 x 25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D0CEC">
        <w:rPr>
          <w:rFonts w:ascii="Tahoma" w:hAnsi="Tahoma" w:cs="Arial"/>
          <w:b/>
          <w:i/>
          <w:color w:val="000000"/>
          <w:sz w:val="20"/>
          <w:szCs w:val="20"/>
        </w:rPr>
        <w:t>S</w:t>
      </w:r>
      <w:r w:rsidR="00832CF0" w:rsidRPr="00ED0CEC">
        <w:rPr>
          <w:rFonts w:ascii="Tahoma" w:hAnsi="Tahoma" w:cs="Arial"/>
          <w:b/>
          <w:i/>
          <w:color w:val="000000"/>
          <w:sz w:val="20"/>
          <w:szCs w:val="20"/>
        </w:rPr>
        <w:t xml:space="preserve">aco de </w:t>
      </w:r>
      <w:r w:rsidRPr="00ED0CEC">
        <w:rPr>
          <w:rFonts w:ascii="Tahoma" w:hAnsi="Tahoma" w:cs="Arial"/>
          <w:b/>
          <w:i/>
          <w:color w:val="000000"/>
          <w:sz w:val="20"/>
          <w:szCs w:val="20"/>
        </w:rPr>
        <w:t>D</w:t>
      </w:r>
      <w:r w:rsidR="00832CF0" w:rsidRPr="00ED0CEC">
        <w:rPr>
          <w:rFonts w:ascii="Tahoma" w:hAnsi="Tahoma" w:cs="Arial"/>
          <w:b/>
          <w:i/>
          <w:color w:val="000000"/>
          <w:sz w:val="20"/>
          <w:szCs w:val="20"/>
        </w:rPr>
        <w:t>ouglas</w:t>
      </w:r>
      <w:r w:rsidR="00ED0CEC">
        <w:rPr>
          <w:rFonts w:ascii="Tahoma" w:hAnsi="Tahoma" w:cs="Arial"/>
          <w:i/>
          <w:color w:val="000000"/>
          <w:sz w:val="20"/>
          <w:szCs w:val="20"/>
        </w:rPr>
        <w:t>: L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INTRAMURAL.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0CEC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D0C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D0C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2019-05-02T15:22:00Z</cp:lastPrinted>
  <dcterms:created xsi:type="dcterms:W3CDTF">2016-02-10T16:10:00Z</dcterms:created>
  <dcterms:modified xsi:type="dcterms:W3CDTF">2019-05-02T15:22:00Z</dcterms:modified>
</cp:coreProperties>
</file>