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F838E7">
        <w:rPr>
          <w:rFonts w:ascii="Tahoma" w:hAnsi="Tahoma" w:cs="Tahoma"/>
          <w:i/>
          <w:sz w:val="20"/>
          <w:szCs w:val="20"/>
        </w:rPr>
        <w:t>ANALI ESTHER CORREA GUEVARA Edad: 30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37727D">
        <w:rPr>
          <w:rFonts w:ascii="Tahoma" w:hAnsi="Tahoma" w:cs="Tahoma"/>
          <w:i/>
          <w:color w:val="000000"/>
          <w:szCs w:val="20"/>
        </w:rPr>
        <w:t>53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37727D">
        <w:rPr>
          <w:rFonts w:ascii="Tahoma" w:hAnsi="Tahoma" w:cs="Tahoma"/>
          <w:i/>
          <w:color w:val="000000"/>
          <w:szCs w:val="20"/>
        </w:rPr>
        <w:t>11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37727D">
        <w:rPr>
          <w:rFonts w:ascii="Tahoma" w:hAnsi="Tahoma" w:cs="Tahoma"/>
          <w:i/>
          <w:color w:val="000000"/>
          <w:szCs w:val="20"/>
        </w:rPr>
        <w:t>corporal an</w:t>
      </w:r>
      <w:r w:rsidR="00E10A83" w:rsidRPr="001C2480">
        <w:rPr>
          <w:rFonts w:ascii="Tahoma" w:hAnsi="Tahoma" w:cs="Tahoma"/>
          <w:i/>
          <w:color w:val="000000"/>
          <w:szCs w:val="20"/>
        </w:rPr>
        <w:t>terior.</w:t>
      </w:r>
    </w:p>
    <w:p w:rsidR="00E10A83" w:rsidRPr="001C2480" w:rsidRDefault="0037727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de aspecto semilunar el cual mide 11 x 3mm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37727D">
        <w:rPr>
          <w:rFonts w:ascii="Tahoma" w:hAnsi="Tahoma" w:cs="Tahoma"/>
          <w:bCs/>
          <w:i/>
          <w:color w:val="000000"/>
          <w:sz w:val="20"/>
          <w:szCs w:val="20"/>
        </w:rPr>
        <w:t>mide 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1</w:t>
      </w:r>
      <w:r w:rsidR="0037727D">
        <w:rPr>
          <w:rFonts w:ascii="Tahoma" w:hAnsi="Tahoma" w:cs="Tahoma"/>
          <w:bCs/>
          <w:i/>
          <w:color w:val="000000"/>
          <w:sz w:val="20"/>
          <w:szCs w:val="20"/>
        </w:rPr>
        <w:t>4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37727D">
        <w:rPr>
          <w:rFonts w:ascii="Tahoma" w:hAnsi="Tahoma" w:cs="Tahoma"/>
          <w:bCs/>
          <w:i/>
          <w:color w:val="000000"/>
          <w:sz w:val="20"/>
          <w:szCs w:val="20"/>
        </w:rPr>
        <w:t>Ovario; no visible al momento del examen por interposición de asas intestinales.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37727D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37727D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37727D" w:rsidRDefault="0037727D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SUBCORIAL.</w:t>
      </w:r>
    </w:p>
    <w:p w:rsidR="0037727D" w:rsidRDefault="0037727D" w:rsidP="003772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7727D" w:rsidRPr="001C2480" w:rsidRDefault="0037727D" w:rsidP="003772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17/12/2019</w:t>
      </w: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5F9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27D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E0067E-6F30-41F7-BC00-2B21609E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37727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77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2019-05-02T18:32:00Z</cp:lastPrinted>
  <dcterms:created xsi:type="dcterms:W3CDTF">2016-02-10T16:16:00Z</dcterms:created>
  <dcterms:modified xsi:type="dcterms:W3CDTF">2019-05-02T18:42:00Z</dcterms:modified>
</cp:coreProperties>
</file>