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9E" w:rsidRDefault="001B5A9E" w:rsidP="004C7FC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1B5A9E" w:rsidRDefault="001B5A9E" w:rsidP="004C7FC8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4C7FC8" w:rsidRPr="008D778D" w:rsidRDefault="004C7FC8" w:rsidP="004C7FC8">
      <w:pPr>
        <w:pStyle w:val="Puesto"/>
        <w:rPr>
          <w:rFonts w:ascii="Arial Black" w:hAnsi="Arial Black" w:cs="Tahoma"/>
          <w:i/>
          <w:sz w:val="26"/>
        </w:rPr>
      </w:pPr>
      <w:r w:rsidRPr="008D778D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C7FC8" w:rsidRPr="004C7FC8" w:rsidRDefault="004C7FC8" w:rsidP="004C7FC8">
      <w:pPr>
        <w:rPr>
          <w:rFonts w:ascii="Tahoma" w:hAnsi="Tahoma" w:cs="Tahoma"/>
          <w:i/>
        </w:rPr>
      </w:pP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D5707">
        <w:rPr>
          <w:rFonts w:ascii="Tahoma" w:hAnsi="Tahoma" w:cs="Tahoma"/>
          <w:i/>
          <w:sz w:val="20"/>
          <w:szCs w:val="20"/>
        </w:rPr>
        <w:t>BALBOA CORONADO NADIEZHA VERONICA Edad: 25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3A7D48" w:rsidRDefault="003A7D48" w:rsidP="003A7D4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4C7FC8" w:rsidRPr="004C7FC8" w:rsidRDefault="004C7FC8" w:rsidP="004C7FC8">
      <w:pPr>
        <w:rPr>
          <w:rFonts w:ascii="Tahoma" w:hAnsi="Tahoma" w:cs="Tahoma"/>
          <w:i/>
          <w:sz w:val="20"/>
          <w:szCs w:val="20"/>
        </w:rPr>
      </w:pPr>
    </w:p>
    <w:p w:rsidR="00D569B0" w:rsidRPr="00351CD0" w:rsidRDefault="00E37349" w:rsidP="00D569B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351CD0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071095" w:rsidRPr="00351CD0">
        <w:rPr>
          <w:rFonts w:ascii="Arial Black" w:hAnsi="Arial Black" w:cs="Tahoma"/>
          <w:i/>
          <w:noProof/>
          <w:sz w:val="18"/>
          <w:szCs w:val="18"/>
        </w:rPr>
        <w:t xml:space="preserve"> MyLAB</w:t>
      </w:r>
      <w:r w:rsidRPr="00351CD0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351CD0">
        <w:rPr>
          <w:rFonts w:ascii="Arial Black" w:hAnsi="Arial Black" w:cs="Tahoma"/>
          <w:i/>
          <w:noProof/>
          <w:sz w:val="18"/>
          <w:szCs w:val="18"/>
        </w:rPr>
        <w:t>EN ESCALA DE GRISES UTILIZANDO TRANSDUCTOR INTRACAVITARIO MULTIFRECUENCIAL, MUESTRA:</w:t>
      </w:r>
    </w:p>
    <w:p w:rsidR="00E37349" w:rsidRPr="004C7FC8" w:rsidRDefault="00E37349" w:rsidP="00D569B0">
      <w:pPr>
        <w:jc w:val="both"/>
        <w:rPr>
          <w:rFonts w:ascii="Arial" w:hAnsi="Arial" w:cs="Arial"/>
          <w:b/>
          <w:bCs/>
          <w:i/>
          <w:sz w:val="20"/>
          <w:szCs w:val="20"/>
        </w:rPr>
      </w:pPr>
    </w:p>
    <w:p w:rsidR="00D569B0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Útero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AVF,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se encuentra aumentado de volumen en forma fisiológica,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mide </w:t>
      </w:r>
      <w:r w:rsidR="001B5A9E">
        <w:rPr>
          <w:rFonts w:ascii="Tahoma" w:hAnsi="Tahoma" w:cs="Tahoma"/>
          <w:i/>
          <w:noProof/>
          <w:sz w:val="20"/>
          <w:szCs w:val="20"/>
        </w:rPr>
        <w:t>71</w:t>
      </w:r>
      <w:r w:rsidRPr="004C7FC8">
        <w:rPr>
          <w:rFonts w:ascii="Tahoma" w:hAnsi="Tahoma" w:cs="Tahoma"/>
          <w:i/>
          <w:noProof/>
          <w:sz w:val="20"/>
          <w:szCs w:val="20"/>
        </w:rPr>
        <w:t>mm de longitud y medial en la cavidad pelviana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. Muestra 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contornos uniformes y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ecotextura </w:t>
      </w:r>
      <w:r w:rsidRPr="004C7FC8">
        <w:rPr>
          <w:rFonts w:ascii="Tahoma" w:hAnsi="Tahoma" w:cs="Tahoma"/>
          <w:i/>
          <w:noProof/>
          <w:sz w:val="20"/>
          <w:szCs w:val="20"/>
        </w:rPr>
        <w:t>homogénea sin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evidencian de imágenes nodulares.</w:t>
      </w:r>
    </w:p>
    <w:p w:rsidR="005E106B" w:rsidRPr="004C7FC8" w:rsidRDefault="005E106B" w:rsidP="00D569B0">
      <w:pPr>
        <w:pStyle w:val="Ttulo1"/>
        <w:jc w:val="both"/>
        <w:rPr>
          <w:rFonts w:ascii="Tahoma" w:hAnsi="Tahoma" w:cs="Tahoma"/>
          <w:b w:val="0"/>
          <w:bCs w:val="0"/>
          <w:i/>
          <w:noProof/>
          <w:sz w:val="20"/>
          <w:szCs w:val="20"/>
        </w:rPr>
      </w:pPr>
      <w:r w:rsidRPr="004C7FC8">
        <w:rPr>
          <w:rFonts w:ascii="Tahoma" w:hAnsi="Tahoma" w:cs="Tahoma"/>
          <w:b w:val="0"/>
          <w:bCs w:val="0"/>
          <w:i/>
          <w:noProof/>
          <w:sz w:val="20"/>
          <w:szCs w:val="20"/>
        </w:rPr>
        <w:t xml:space="preserve">                                                                        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Cavidad uterina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se encuentra ocupado a nivel fúndico por saco gestacional único, redond</w:t>
      </w:r>
      <w:r w:rsidR="001B5A9E">
        <w:rPr>
          <w:rFonts w:ascii="Tahoma" w:hAnsi="Tahoma" w:cs="Tahoma"/>
          <w:i/>
          <w:noProof/>
          <w:sz w:val="20"/>
          <w:szCs w:val="20"/>
        </w:rPr>
        <w:t>eado, de bordes regulares, de 4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mm de diámetro medio, con reacción decidual periférica incipiente.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No es delimitable 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imágenes de colección en cavidad uterina.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A la fecha no se delimita imagen de botón embrionario ni de anillo vitelino.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>Cuello uterino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de ecotextura homogénea sin evidencia de lesiones focales sólidas ni quísticas.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 xml:space="preserve"> OCI cerrado.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Ovarios de volumen y aspecto normal, contornos regulares y definidos. No hay imágenes expansivas sólidas ni quísticas anexiales.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b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derecho mide: </w:t>
      </w:r>
      <w:r w:rsidR="001B5A9E">
        <w:rPr>
          <w:rFonts w:ascii="Tahoma" w:hAnsi="Tahoma" w:cs="Tahoma"/>
          <w:i/>
          <w:noProof/>
          <w:sz w:val="20"/>
          <w:szCs w:val="20"/>
        </w:rPr>
        <w:t>30 x 20</w:t>
      </w:r>
      <w:r w:rsidRPr="004C7FC8">
        <w:rPr>
          <w:rFonts w:ascii="Tahoma" w:hAnsi="Tahoma" w:cs="Tahoma"/>
          <w:i/>
          <w:noProof/>
          <w:sz w:val="20"/>
          <w:szCs w:val="20"/>
        </w:rPr>
        <w:t>mm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b/>
          <w:i/>
          <w:noProof/>
          <w:sz w:val="20"/>
          <w:szCs w:val="20"/>
        </w:rPr>
        <w:t xml:space="preserve">Ovario izquierdo mide: </w:t>
      </w:r>
      <w:r w:rsidR="001B5A9E">
        <w:rPr>
          <w:rFonts w:ascii="Tahoma" w:hAnsi="Tahoma" w:cs="Tahoma"/>
          <w:i/>
          <w:noProof/>
          <w:sz w:val="20"/>
          <w:szCs w:val="20"/>
        </w:rPr>
        <w:t>27 x 16</w:t>
      </w:r>
      <w:r w:rsidR="00D569B0" w:rsidRPr="004C7FC8">
        <w:rPr>
          <w:rFonts w:ascii="Tahoma" w:hAnsi="Tahoma" w:cs="Tahoma"/>
          <w:i/>
          <w:noProof/>
          <w:sz w:val="20"/>
          <w:szCs w:val="20"/>
        </w:rPr>
        <w:t>m</w:t>
      </w:r>
      <w:r w:rsidRPr="004C7FC8">
        <w:rPr>
          <w:rFonts w:ascii="Tahoma" w:hAnsi="Tahoma" w:cs="Tahoma"/>
          <w:i/>
          <w:noProof/>
          <w:sz w:val="20"/>
          <w:szCs w:val="20"/>
        </w:rPr>
        <w:t>m.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D569B0" w:rsidRPr="004C7FC8" w:rsidRDefault="00D569B0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>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aco de </w:t>
      </w:r>
      <w:r w:rsidRPr="004C7FC8">
        <w:rPr>
          <w:rFonts w:ascii="Tahoma" w:hAnsi="Tahoma" w:cs="Tahoma"/>
          <w:i/>
          <w:noProof/>
          <w:sz w:val="20"/>
          <w:szCs w:val="20"/>
        </w:rPr>
        <w:t>D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ouglas libre</w:t>
      </w:r>
      <w:r w:rsidRPr="004C7FC8">
        <w:rPr>
          <w:rFonts w:ascii="Tahoma" w:hAnsi="Tahoma" w:cs="Tahoma"/>
          <w:i/>
          <w:noProof/>
          <w:sz w:val="20"/>
          <w:szCs w:val="20"/>
        </w:rPr>
        <w:t>.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351CD0" w:rsidRDefault="00E37349" w:rsidP="00D569B0">
      <w:pPr>
        <w:widowControl w:val="0"/>
        <w:jc w:val="both"/>
        <w:rPr>
          <w:rFonts w:ascii="Tahoma" w:hAnsi="Tahoma" w:cs="Tahoma"/>
          <w:b/>
          <w:i/>
          <w:noProof/>
          <w:sz w:val="18"/>
          <w:szCs w:val="20"/>
        </w:rPr>
      </w:pPr>
      <w:r w:rsidRPr="00351CD0">
        <w:rPr>
          <w:rFonts w:ascii="Arial Black" w:hAnsi="Arial Black" w:cs="Tahoma"/>
          <w:i/>
          <w:noProof/>
          <w:sz w:val="18"/>
          <w:szCs w:val="20"/>
          <w:u w:val="single"/>
        </w:rPr>
        <w:t>HALLAZGOS ECOGRÁFICOS</w:t>
      </w:r>
      <w:r w:rsidR="005E106B" w:rsidRPr="00351CD0">
        <w:rPr>
          <w:rFonts w:ascii="Tahoma" w:hAnsi="Tahoma" w:cs="Tahoma"/>
          <w:b/>
          <w:i/>
          <w:noProof/>
          <w:sz w:val="18"/>
          <w:szCs w:val="20"/>
        </w:rPr>
        <w:t xml:space="preserve">: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1B5A9E" w:rsidP="001B5A9E">
      <w:pPr>
        <w:widowControl w:val="0"/>
        <w:numPr>
          <w:ilvl w:val="0"/>
          <w:numId w:val="6"/>
        </w:numPr>
        <w:jc w:val="both"/>
        <w:rPr>
          <w:rFonts w:ascii="Tahoma" w:hAnsi="Tahoma" w:cs="Tahoma"/>
          <w:i/>
          <w:noProof/>
          <w:sz w:val="20"/>
          <w:szCs w:val="20"/>
        </w:rPr>
      </w:pPr>
      <w:r>
        <w:rPr>
          <w:rFonts w:ascii="Tahoma" w:hAnsi="Tahoma" w:cs="Tahoma"/>
          <w:i/>
          <w:noProof/>
          <w:sz w:val="20"/>
          <w:szCs w:val="20"/>
        </w:rPr>
        <w:t>GESTACIÓN INICIAL DE 4 SEMANAS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 POR DI</w:t>
      </w:r>
      <w:r w:rsidR="004C7FC8">
        <w:rPr>
          <w:rFonts w:ascii="Tahoma" w:hAnsi="Tahoma" w:cs="Tahoma"/>
          <w:i/>
          <w:noProof/>
          <w:sz w:val="20"/>
          <w:szCs w:val="20"/>
        </w:rPr>
        <w:t>Á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METRO </w:t>
      </w:r>
      <w:r w:rsidR="00E37349">
        <w:rPr>
          <w:rFonts w:ascii="Tahoma" w:hAnsi="Tahoma" w:cs="Tahoma"/>
          <w:i/>
          <w:noProof/>
          <w:sz w:val="20"/>
          <w:szCs w:val="20"/>
        </w:rPr>
        <w:t xml:space="preserve">MEDIO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 xml:space="preserve">DEL SACO GESTACIONAL. </w:t>
      </w:r>
    </w:p>
    <w:p w:rsidR="005E106B" w:rsidRPr="004C7FC8" w:rsidRDefault="005E106B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5E106B" w:rsidRPr="004C7FC8" w:rsidRDefault="00463782" w:rsidP="00D569B0">
      <w:pPr>
        <w:widowControl w:val="0"/>
        <w:jc w:val="both"/>
        <w:rPr>
          <w:rFonts w:ascii="Tahoma" w:hAnsi="Tahoma" w:cs="Tahoma"/>
          <w:i/>
          <w:noProof/>
          <w:sz w:val="20"/>
          <w:szCs w:val="20"/>
        </w:rPr>
      </w:pPr>
      <w:r w:rsidRPr="004C7FC8">
        <w:rPr>
          <w:rFonts w:ascii="Tahoma" w:hAnsi="Tahoma" w:cs="Tahoma"/>
          <w:i/>
          <w:noProof/>
          <w:sz w:val="20"/>
          <w:szCs w:val="20"/>
        </w:rPr>
        <w:t xml:space="preserve">S/S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CORRELACIONAR CON DATOS CL</w:t>
      </w:r>
      <w:r w:rsidR="004C7FC8">
        <w:rPr>
          <w:rFonts w:ascii="Tahoma" w:hAnsi="Tahoma" w:cs="Tahoma"/>
          <w:i/>
          <w:noProof/>
          <w:sz w:val="20"/>
          <w:szCs w:val="20"/>
        </w:rPr>
        <w:t>Í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NICOS</w:t>
      </w:r>
      <w:r w:rsidRPr="004C7FC8">
        <w:rPr>
          <w:rFonts w:ascii="Tahoma" w:hAnsi="Tahoma" w:cs="Tahoma"/>
          <w:i/>
          <w:noProof/>
          <w:sz w:val="20"/>
          <w:szCs w:val="20"/>
        </w:rPr>
        <w:t xml:space="preserve"> </w:t>
      </w:r>
      <w:r w:rsidR="005E106B" w:rsidRPr="004C7FC8">
        <w:rPr>
          <w:rFonts w:ascii="Tahoma" w:hAnsi="Tahoma" w:cs="Tahoma"/>
          <w:i/>
          <w:noProof/>
          <w:sz w:val="20"/>
          <w:szCs w:val="20"/>
        </w:rPr>
        <w:t>Y CONTROL POSTERIOR PARA DETERMINAR VIABILIDAD EMBRIONARIA.</w:t>
      </w:r>
      <w:bookmarkStart w:id="0" w:name="_GoBack"/>
      <w:bookmarkEnd w:id="0"/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5E106B" w:rsidRPr="004C7FC8" w:rsidRDefault="005E106B" w:rsidP="00D569B0">
      <w:pPr>
        <w:jc w:val="both"/>
        <w:rPr>
          <w:rFonts w:ascii="Tahoma" w:hAnsi="Tahoma" w:cs="Tahoma"/>
          <w:i/>
          <w:sz w:val="20"/>
          <w:szCs w:val="20"/>
        </w:rPr>
      </w:pPr>
    </w:p>
    <w:p w:rsidR="00FD1BD8" w:rsidRPr="004C7FC8" w:rsidRDefault="005E106B" w:rsidP="00D569B0">
      <w:pPr>
        <w:jc w:val="both"/>
        <w:rPr>
          <w:rFonts w:ascii="Tahoma" w:hAnsi="Tahoma" w:cs="Tahoma"/>
          <w:i/>
        </w:rPr>
      </w:pPr>
      <w:r w:rsidRPr="004C7FC8">
        <w:rPr>
          <w:rFonts w:ascii="Tahoma" w:hAnsi="Tahoma" w:cs="Tahoma"/>
          <w:i/>
          <w:sz w:val="20"/>
          <w:szCs w:val="20"/>
        </w:rPr>
        <w:t>Atentamente.</w:t>
      </w:r>
    </w:p>
    <w:sectPr w:rsidR="00FD1BD8" w:rsidRPr="004C7FC8" w:rsidSect="00D569B0">
      <w:pgSz w:w="12240" w:h="15840"/>
      <w:pgMar w:top="1560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620A95"/>
    <w:multiLevelType w:val="hybridMultilevel"/>
    <w:tmpl w:val="71C4F5D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1095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5A9E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1CD0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A7D48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3782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C7FC8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D5707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D778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569B0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37349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473B96-ADED-467C-A5D1-F504FAF3D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06B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PuestoCar">
    <w:name w:val="Puesto Car"/>
    <w:link w:val="Puesto"/>
    <w:rsid w:val="004C7FC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1B5A9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1B5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227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12</cp:revision>
  <cp:lastPrinted>2019-05-02T22:43:00Z</cp:lastPrinted>
  <dcterms:created xsi:type="dcterms:W3CDTF">2016-02-10T16:34:00Z</dcterms:created>
  <dcterms:modified xsi:type="dcterms:W3CDTF">2019-05-02T22:45:00Z</dcterms:modified>
</cp:coreProperties>
</file>