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058" w:rsidRDefault="00574058" w:rsidP="00E47700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</w:p>
    <w:p w:rsidR="00574058" w:rsidRDefault="00574058" w:rsidP="00E47700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E74CA7" w:rsidRPr="00200EB0" w:rsidRDefault="00E74CA7" w:rsidP="00E47700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00EB0">
        <w:rPr>
          <w:rFonts w:ascii="Arial Black" w:hAnsi="Arial Black" w:cs="Tahoma"/>
          <w:i/>
          <w:sz w:val="26"/>
          <w:u w:val="single"/>
        </w:rPr>
        <w:t xml:space="preserve">INFORME </w:t>
      </w:r>
      <w:r w:rsidR="00E47700" w:rsidRPr="00200EB0">
        <w:rPr>
          <w:rFonts w:ascii="Arial Black" w:hAnsi="Arial Black" w:cs="Tahoma"/>
          <w:i/>
          <w:sz w:val="26"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574058" w:rsidRDefault="004E6A13" w:rsidP="004E6A1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E0258">
        <w:rPr>
          <w:rFonts w:ascii="Tahoma" w:hAnsi="Tahoma" w:cs="Tahoma"/>
          <w:i/>
          <w:sz w:val="20"/>
          <w:szCs w:val="20"/>
        </w:rPr>
        <w:t xml:space="preserve">TENAZOA RAMIREZ YENNY AUREA </w:t>
      </w:r>
    </w:p>
    <w:p w:rsidR="004E6A13" w:rsidRDefault="000E0258" w:rsidP="004E6A13">
      <w:pPr>
        <w:rPr>
          <w:rFonts w:ascii="Tahoma" w:hAnsi="Tahoma" w:cs="Arial"/>
          <w:i/>
          <w:sz w:val="20"/>
          <w:szCs w:val="20"/>
        </w:rPr>
      </w:pPr>
      <w:r w:rsidRPr="00574058">
        <w:rPr>
          <w:rFonts w:ascii="Tahoma" w:hAnsi="Tahoma" w:cs="Tahoma"/>
          <w:b/>
          <w:i/>
          <w:sz w:val="20"/>
          <w:szCs w:val="20"/>
        </w:rPr>
        <w:t>Edad</w:t>
      </w:r>
      <w:r w:rsidR="00574058">
        <w:rPr>
          <w:rFonts w:ascii="Tahoma" w:hAnsi="Tahoma" w:cs="Tahoma"/>
          <w:b/>
          <w:i/>
          <w:sz w:val="20"/>
          <w:szCs w:val="20"/>
        </w:rPr>
        <w:tab/>
      </w:r>
      <w:r w:rsidR="00574058">
        <w:rPr>
          <w:rFonts w:ascii="Tahoma" w:hAnsi="Tahoma" w:cs="Tahoma"/>
          <w:b/>
          <w:i/>
          <w:sz w:val="20"/>
          <w:szCs w:val="20"/>
        </w:rPr>
        <w:tab/>
      </w:r>
      <w:r w:rsidR="00574058">
        <w:rPr>
          <w:rFonts w:ascii="Tahoma" w:hAnsi="Tahoma" w:cs="Tahoma"/>
          <w:b/>
          <w:i/>
          <w:sz w:val="20"/>
          <w:szCs w:val="20"/>
        </w:rPr>
        <w:tab/>
      </w:r>
      <w:r w:rsidRPr="00574058">
        <w:rPr>
          <w:rFonts w:ascii="Tahoma" w:hAnsi="Tahoma" w:cs="Tahoma"/>
          <w:b/>
          <w:i/>
          <w:sz w:val="20"/>
          <w:szCs w:val="20"/>
        </w:rPr>
        <w:t xml:space="preserve">: </w:t>
      </w:r>
      <w:r>
        <w:rPr>
          <w:rFonts w:ascii="Tahoma" w:hAnsi="Tahoma" w:cs="Tahoma"/>
          <w:i/>
          <w:sz w:val="20"/>
          <w:szCs w:val="20"/>
        </w:rPr>
        <w:t>55</w:t>
      </w:r>
      <w:r w:rsidR="00574058">
        <w:rPr>
          <w:rFonts w:ascii="Tahoma" w:hAnsi="Tahoma" w:cs="Tahoma"/>
          <w:i/>
          <w:sz w:val="20"/>
          <w:szCs w:val="20"/>
        </w:rPr>
        <w:t xml:space="preserve"> AÑOS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GINECOLOGICA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283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10529F" w:rsidRPr="00C94D0A" w:rsidRDefault="00EF5D11" w:rsidP="0010529F">
      <w:pPr>
        <w:pStyle w:val="Ttulo1"/>
        <w:jc w:val="both"/>
        <w:rPr>
          <w:rFonts w:ascii="Arial Black" w:hAnsi="Arial Black"/>
          <w:b w:val="0"/>
          <w:i/>
          <w:sz w:val="18"/>
          <w:szCs w:val="20"/>
        </w:rPr>
      </w:pP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9E4A0B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5D11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EF5D11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574058" w:rsidRDefault="00574058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574058" w:rsidRPr="003B4B68" w:rsidRDefault="00574058" w:rsidP="00574058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Volumen pre miccional: </w:t>
      </w:r>
      <w:r>
        <w:rPr>
          <w:rFonts w:ascii="Tahoma" w:hAnsi="Tahoma" w:cs="Arial"/>
          <w:i/>
          <w:noProof/>
          <w:sz w:val="20"/>
          <w:szCs w:val="20"/>
        </w:rPr>
        <w:t>339</w:t>
      </w:r>
      <w:r w:rsidRPr="003B4B68">
        <w:rPr>
          <w:rFonts w:ascii="Tahoma" w:hAnsi="Tahoma" w:cs="Arial"/>
          <w:i/>
          <w:noProof/>
          <w:sz w:val="20"/>
          <w:szCs w:val="20"/>
        </w:rPr>
        <w:t>cc. (Tolerado por el paciente)</w:t>
      </w:r>
    </w:p>
    <w:p w:rsidR="00574058" w:rsidRPr="003B4B68" w:rsidRDefault="00574058" w:rsidP="00574058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Volumen post miccional: </w:t>
      </w:r>
      <w:r>
        <w:rPr>
          <w:rFonts w:ascii="Tahoma" w:hAnsi="Tahoma" w:cs="Arial"/>
          <w:i/>
          <w:noProof/>
          <w:sz w:val="20"/>
          <w:szCs w:val="20"/>
        </w:rPr>
        <w:t>13</w:t>
      </w:r>
      <w:r w:rsidRPr="003B4B68">
        <w:rPr>
          <w:rFonts w:ascii="Tahoma" w:hAnsi="Tahoma" w:cs="Arial"/>
          <w:i/>
          <w:noProof/>
          <w:sz w:val="20"/>
          <w:szCs w:val="20"/>
        </w:rPr>
        <w:t>cc.</w:t>
      </w:r>
    </w:p>
    <w:p w:rsidR="00574058" w:rsidRPr="003B4B68" w:rsidRDefault="00574058" w:rsidP="00574058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Residuo vesical: </w:t>
      </w:r>
      <w:r>
        <w:rPr>
          <w:rFonts w:ascii="Tahoma" w:hAnsi="Tahoma" w:cs="Arial"/>
          <w:i/>
          <w:noProof/>
          <w:sz w:val="20"/>
          <w:szCs w:val="20"/>
        </w:rPr>
        <w:t>3% (ESCASO)</w:t>
      </w: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Default="009E4A0B" w:rsidP="00574058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</w:t>
      </w:r>
      <w:r w:rsidR="00574058">
        <w:rPr>
          <w:rFonts w:ascii="Tahoma" w:hAnsi="Tahoma" w:cs="Arial"/>
          <w:i/>
          <w:sz w:val="20"/>
          <w:szCs w:val="20"/>
        </w:rPr>
        <w:t>AUSENTE por antecedentes Qx.</w:t>
      </w:r>
    </w:p>
    <w:p w:rsidR="00574058" w:rsidRDefault="00574058" w:rsidP="00574058">
      <w:pPr>
        <w:jc w:val="both"/>
        <w:rPr>
          <w:rFonts w:ascii="Tahoma" w:hAnsi="Tahoma" w:cs="Arial"/>
          <w:i/>
          <w:sz w:val="20"/>
          <w:szCs w:val="20"/>
        </w:rPr>
      </w:pPr>
    </w:p>
    <w:p w:rsidR="00574058" w:rsidRPr="00EF5D11" w:rsidRDefault="00574058" w:rsidP="00574058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No se evidencian lesiones focales en lecho vesicular.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F5D11">
        <w:rPr>
          <w:rFonts w:ascii="Tahoma" w:hAnsi="Tahoma" w:cs="Arial"/>
          <w:i/>
          <w:sz w:val="20"/>
          <w:szCs w:val="20"/>
        </w:rPr>
        <w:t xml:space="preserve">: Ovario </w:t>
      </w:r>
      <w:r w:rsidR="00574058">
        <w:rPr>
          <w:rFonts w:ascii="Tahoma" w:hAnsi="Tahoma" w:cs="Arial"/>
          <w:i/>
          <w:sz w:val="20"/>
          <w:szCs w:val="20"/>
        </w:rPr>
        <w:t xml:space="preserve">de morfología </w:t>
      </w:r>
      <w:r w:rsidRPr="00EF5D11">
        <w:rPr>
          <w:rFonts w:ascii="Tahoma" w:hAnsi="Tahoma" w:cs="Arial"/>
          <w:i/>
          <w:sz w:val="20"/>
          <w:szCs w:val="20"/>
        </w:rPr>
        <w:t xml:space="preserve">conservado, mide </w:t>
      </w:r>
      <w:r w:rsidR="00574058">
        <w:rPr>
          <w:rFonts w:ascii="Tahoma" w:hAnsi="Tahoma" w:cs="Arial"/>
          <w:i/>
          <w:sz w:val="20"/>
          <w:szCs w:val="20"/>
        </w:rPr>
        <w:t>20</w:t>
      </w:r>
      <w:r w:rsidRPr="00EF5D11">
        <w:rPr>
          <w:rFonts w:ascii="Tahoma" w:hAnsi="Tahoma" w:cs="Arial"/>
          <w:i/>
          <w:sz w:val="20"/>
          <w:szCs w:val="20"/>
        </w:rPr>
        <w:t xml:space="preserve"> x </w:t>
      </w:r>
      <w:r w:rsidR="00574058">
        <w:rPr>
          <w:rFonts w:ascii="Tahoma" w:hAnsi="Tahoma" w:cs="Arial"/>
          <w:i/>
          <w:sz w:val="20"/>
          <w:szCs w:val="20"/>
        </w:rPr>
        <w:t>10</w:t>
      </w:r>
      <w:r w:rsidRPr="00EF5D11">
        <w:rPr>
          <w:rFonts w:ascii="Tahoma" w:hAnsi="Tahoma" w:cs="Arial"/>
          <w:i/>
          <w:sz w:val="20"/>
          <w:szCs w:val="20"/>
        </w:rPr>
        <w:t xml:space="preserve">mm. </w:t>
      </w:r>
    </w:p>
    <w:p w:rsidR="00E47700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9E4A0B" w:rsidP="00574058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="00574058">
        <w:rPr>
          <w:rFonts w:ascii="Tahoma" w:hAnsi="Tahoma" w:cs="Arial"/>
          <w:i/>
          <w:sz w:val="20"/>
          <w:szCs w:val="20"/>
        </w:rPr>
        <w:t xml:space="preserve"> Ovario izquierdo AUSENTE por antecedentes Qx.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EF5D11">
        <w:rPr>
          <w:rFonts w:ascii="Tahoma" w:hAnsi="Tahoma" w:cs="Arial"/>
          <w:bCs/>
          <w:i/>
          <w:sz w:val="20"/>
          <w:szCs w:val="20"/>
        </w:rPr>
        <w:t>L</w:t>
      </w:r>
      <w:r w:rsidRPr="00EF5D11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C94D0A" w:rsidRDefault="00EF5D11" w:rsidP="009E4A0B">
      <w:pPr>
        <w:rPr>
          <w:rFonts w:ascii="Arial Black" w:hAnsi="Arial Black" w:cs="Arial"/>
          <w:bCs/>
          <w:i/>
          <w:sz w:val="18"/>
          <w:szCs w:val="20"/>
        </w:rPr>
      </w:pPr>
      <w:r w:rsidRPr="00C94D0A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9E4A0B" w:rsidRPr="00C94D0A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574058" w:rsidRDefault="00574058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STATUS POST HISTERECTOMIA + OOFORECTOMIA IZQUIERDA.</w:t>
      </w:r>
    </w:p>
    <w:p w:rsidR="009E4A0B" w:rsidRDefault="009E4A0B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OVARIO</w:t>
      </w:r>
      <w:r w:rsidR="00574058">
        <w:rPr>
          <w:rFonts w:ascii="Tahoma" w:hAnsi="Tahoma" w:cs="Arial"/>
          <w:i/>
          <w:sz w:val="20"/>
          <w:szCs w:val="20"/>
        </w:rPr>
        <w:t xml:space="preserve"> DERECHO </w:t>
      </w:r>
      <w:r w:rsidRPr="00EF5D11">
        <w:rPr>
          <w:rFonts w:ascii="Tahoma" w:hAnsi="Tahoma" w:cs="Arial"/>
          <w:i/>
          <w:sz w:val="20"/>
          <w:szCs w:val="20"/>
        </w:rPr>
        <w:t>ECOGRAFICAMENTE CONSERVADO.</w:t>
      </w:r>
    </w:p>
    <w:p w:rsidR="00574058" w:rsidRPr="00EF5D11" w:rsidRDefault="00574058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RESIDUO VESICAL ESCASO.</w:t>
      </w:r>
    </w:p>
    <w:p w:rsidR="009E4A0B" w:rsidRDefault="009E4A0B" w:rsidP="00574058">
      <w:pPr>
        <w:rPr>
          <w:rFonts w:ascii="Tahoma" w:hAnsi="Tahoma" w:cs="Arial"/>
          <w:i/>
          <w:sz w:val="20"/>
          <w:szCs w:val="20"/>
        </w:rPr>
      </w:pPr>
    </w:p>
    <w:p w:rsidR="00574058" w:rsidRDefault="00574058" w:rsidP="00574058">
      <w:pPr>
        <w:rPr>
          <w:rFonts w:ascii="Tahoma" w:hAnsi="Tahoma" w:cs="Arial"/>
          <w:i/>
          <w:sz w:val="20"/>
          <w:szCs w:val="20"/>
        </w:rPr>
      </w:pPr>
    </w:p>
    <w:p w:rsidR="00574058" w:rsidRDefault="00574058" w:rsidP="0057405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S/S CORRELACIONAR CON DATOS CLÍNICOS.</w:t>
      </w:r>
    </w:p>
    <w:p w:rsidR="00574058" w:rsidRDefault="00574058" w:rsidP="00574058">
      <w:pPr>
        <w:rPr>
          <w:rFonts w:ascii="Tahoma" w:hAnsi="Tahoma" w:cs="Arial"/>
          <w:i/>
          <w:sz w:val="20"/>
          <w:szCs w:val="20"/>
        </w:rPr>
      </w:pPr>
    </w:p>
    <w:p w:rsidR="00574058" w:rsidRDefault="00574058" w:rsidP="00574058">
      <w:pPr>
        <w:rPr>
          <w:rFonts w:ascii="Tahoma" w:hAnsi="Tahoma" w:cs="Arial"/>
          <w:i/>
          <w:sz w:val="20"/>
          <w:szCs w:val="20"/>
        </w:rPr>
      </w:pPr>
    </w:p>
    <w:p w:rsidR="00574058" w:rsidRPr="00EF5D11" w:rsidRDefault="00574058" w:rsidP="00574058">
      <w:pPr>
        <w:rPr>
          <w:rFonts w:ascii="Tahoma" w:hAnsi="Tahoma" w:cs="Arial"/>
          <w:i/>
          <w:sz w:val="20"/>
          <w:szCs w:val="20"/>
        </w:rPr>
      </w:pPr>
    </w:p>
    <w:p w:rsidR="00D64DED" w:rsidRPr="00EF5D11" w:rsidRDefault="009E4A0B" w:rsidP="009E4A0B">
      <w:pPr>
        <w:jc w:val="both"/>
        <w:rPr>
          <w:rFonts w:ascii="Tahoma" w:hAnsi="Tahoma" w:cs="Arial"/>
          <w:i/>
        </w:rPr>
      </w:pPr>
      <w:r w:rsidRPr="00EF5D11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EF5D11" w:rsidSect="00574058">
      <w:pgSz w:w="12240" w:h="15840"/>
      <w:pgMar w:top="1134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0258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0EB0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6A13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4058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4D0A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857BCFD-A44A-487E-BB4C-D692BF776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2004-12-28T16:27:00Z</cp:lastPrinted>
  <dcterms:created xsi:type="dcterms:W3CDTF">2016-02-10T16:08:00Z</dcterms:created>
  <dcterms:modified xsi:type="dcterms:W3CDTF">2019-05-03T16:31:00Z</dcterms:modified>
</cp:coreProperties>
</file>