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>CONDORI LUCANA LUCIA Edad: 42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270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</w:t>
      </w:r>
      <w:r w:rsidR="00BE3418">
        <w:rPr>
          <w:rFonts w:ascii="Tahoma" w:hAnsi="Tahoma"/>
          <w:b w:val="0"/>
          <w:i/>
          <w:color w:val="000000"/>
          <w:sz w:val="20"/>
          <w:szCs w:val="20"/>
        </w:rPr>
        <w:t>24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mm de longitud a nivel del LHD. Muestra bordes definidos, ecogenicidad parenquimal aumentada en forma difusa y ecotextura homogénea sin evidencia de lesiones focales solidas ni quísticas. Conductos biliares </w:t>
      </w:r>
      <w:proofErr w:type="spellStart"/>
      <w:r w:rsidRPr="00750BC2">
        <w:rPr>
          <w:rFonts w:ascii="Tahoma" w:hAnsi="Tahoma"/>
          <w:b w:val="0"/>
          <w:i/>
          <w:color w:val="000000"/>
          <w:sz w:val="20"/>
          <w:szCs w:val="20"/>
        </w:rPr>
        <w:t>intrahepáticos</w:t>
      </w:r>
      <w:proofErr w:type="spellEnd"/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</w:t>
      </w:r>
      <w:r w:rsidR="00BE3418">
        <w:rPr>
          <w:rFonts w:ascii="Tahoma" w:hAnsi="Tahoma" w:cs="Arial"/>
          <w:i/>
          <w:color w:val="000000"/>
          <w:sz w:val="20"/>
          <w:szCs w:val="20"/>
        </w:rPr>
        <w:t>tensión siendo sus medidas de 80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x 2</w:t>
      </w:r>
      <w:r w:rsidR="00BE3418">
        <w:rPr>
          <w:rFonts w:ascii="Tahoma" w:hAnsi="Tahoma" w:cs="Arial"/>
          <w:i/>
          <w:color w:val="000000"/>
          <w:sz w:val="20"/>
          <w:szCs w:val="20"/>
        </w:rPr>
        <w:t>7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</w:t>
      </w:r>
      <w:r w:rsidR="00BE3418">
        <w:rPr>
          <w:rFonts w:ascii="Tahoma" w:hAnsi="Tahoma" w:cs="Arial"/>
          <w:i/>
          <w:color w:val="000000"/>
          <w:sz w:val="20"/>
          <w:szCs w:val="20"/>
        </w:rPr>
        <w:t>2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</w:t>
      </w:r>
      <w:r w:rsidR="00BE3418">
        <w:rPr>
          <w:rFonts w:ascii="Tahoma" w:hAnsi="Tahoma" w:cs="Arial"/>
          <w:i/>
          <w:color w:val="000000"/>
          <w:sz w:val="20"/>
          <w:szCs w:val="20"/>
        </w:rPr>
        <w:t>conservado. Mide 88</w:t>
      </w:r>
      <w:bookmarkStart w:id="0" w:name="_GoBack"/>
      <w:bookmarkEnd w:id="0"/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6E1B8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418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BE34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E34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16</cp:revision>
  <cp:lastPrinted>2019-05-04T16:52:00Z</cp:lastPrinted>
  <dcterms:created xsi:type="dcterms:W3CDTF">2016-02-10T16:02:00Z</dcterms:created>
  <dcterms:modified xsi:type="dcterms:W3CDTF">2019-05-04T16:52:00Z</dcterms:modified>
</cp:coreProperties>
</file>