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763F41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A77BCD" w:rsidRDefault="007D46B9" w:rsidP="007D46B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37E2B">
        <w:rPr>
          <w:rFonts w:ascii="Tahoma" w:hAnsi="Tahoma" w:cs="Tahoma"/>
          <w:i/>
          <w:sz w:val="20"/>
          <w:szCs w:val="20"/>
        </w:rPr>
        <w:t xml:space="preserve">TORRES CHAVEZ KEILA NOEMI </w:t>
      </w:r>
    </w:p>
    <w:p w:rsidR="007D46B9" w:rsidRDefault="00937E2B" w:rsidP="007D46B9">
      <w:pPr>
        <w:rPr>
          <w:rFonts w:ascii="Tahoma" w:hAnsi="Tahoma" w:cs="Arial"/>
          <w:i/>
          <w:sz w:val="20"/>
          <w:szCs w:val="20"/>
        </w:rPr>
      </w:pPr>
      <w:r w:rsidRPr="00A77BCD">
        <w:rPr>
          <w:rFonts w:ascii="Tahoma" w:hAnsi="Tahoma" w:cs="Tahoma"/>
          <w:b/>
          <w:i/>
          <w:sz w:val="20"/>
          <w:szCs w:val="20"/>
        </w:rPr>
        <w:t>Edad</w:t>
      </w:r>
      <w:r w:rsidR="00A77BCD">
        <w:rPr>
          <w:rFonts w:ascii="Tahoma" w:hAnsi="Tahoma" w:cs="Tahoma"/>
          <w:b/>
          <w:i/>
          <w:sz w:val="20"/>
          <w:szCs w:val="20"/>
        </w:rPr>
        <w:tab/>
      </w:r>
      <w:r w:rsidR="00A77BCD">
        <w:rPr>
          <w:rFonts w:ascii="Tahoma" w:hAnsi="Tahoma" w:cs="Tahoma"/>
          <w:b/>
          <w:i/>
          <w:sz w:val="20"/>
          <w:szCs w:val="20"/>
        </w:rPr>
        <w:tab/>
      </w:r>
      <w:r w:rsidR="00A77BCD">
        <w:rPr>
          <w:rFonts w:ascii="Tahoma" w:hAnsi="Tahoma" w:cs="Tahoma"/>
          <w:b/>
          <w:i/>
          <w:sz w:val="20"/>
          <w:szCs w:val="20"/>
        </w:rPr>
        <w:tab/>
      </w:r>
      <w:r w:rsidRPr="00A77BCD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23</w:t>
      </w:r>
      <w:r w:rsidR="00A77BCD">
        <w:rPr>
          <w:rFonts w:ascii="Tahoma" w:hAnsi="Tahoma" w:cs="Tahoma"/>
          <w:i/>
          <w:sz w:val="20"/>
          <w:szCs w:val="20"/>
        </w:rPr>
        <w:t xml:space="preserve"> AÑOS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260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907EC6" w:rsidRDefault="006920B1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habitual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y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ide </w:t>
      </w:r>
      <w:r w:rsidR="00A77BCD">
        <w:rPr>
          <w:rFonts w:ascii="Tahoma" w:hAnsi="Tahoma"/>
          <w:b w:val="0"/>
          <w:i/>
          <w:color w:val="000000"/>
          <w:szCs w:val="20"/>
        </w:rPr>
        <w:t>135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De situación habitual</w:t>
      </w:r>
      <w:r w:rsidR="00A77BCD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y </w:t>
      </w:r>
      <w:r w:rsidR="00A77BCD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A77BCD">
        <w:rPr>
          <w:rFonts w:ascii="Tahoma" w:hAnsi="Tahoma" w:cs="Arial"/>
          <w:i/>
          <w:color w:val="000000"/>
          <w:sz w:val="20"/>
          <w:szCs w:val="20"/>
        </w:rPr>
        <w:t>, presenta acodadura a nivel del cuello. Mide 53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A77BCD">
        <w:rPr>
          <w:rFonts w:ascii="Tahoma" w:hAnsi="Tahoma" w:cs="Arial"/>
          <w:i/>
          <w:color w:val="000000"/>
          <w:sz w:val="20"/>
          <w:szCs w:val="20"/>
        </w:rPr>
        <w:t>24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1F668E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Colédoco proximal, mide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situación habitual y tamaño conservado, mide </w:t>
      </w:r>
      <w:r w:rsidR="00A77BCD">
        <w:rPr>
          <w:rFonts w:ascii="Tahoma" w:hAnsi="Tahoma" w:cs="Arial"/>
          <w:i/>
          <w:color w:val="000000"/>
          <w:sz w:val="20"/>
          <w:szCs w:val="20"/>
        </w:rPr>
        <w:t>16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</w:t>
      </w:r>
      <w:r w:rsidR="00A77BCD">
        <w:rPr>
          <w:rFonts w:ascii="Tahoma" w:hAnsi="Tahoma" w:cs="Arial"/>
          <w:i/>
          <w:color w:val="000000"/>
          <w:sz w:val="20"/>
          <w:szCs w:val="20"/>
        </w:rPr>
        <w:t>18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907EC6" w:rsidRDefault="00B71C29" w:rsidP="00D5304D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07EC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1F668E" w:rsidRPr="00907EC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37E2B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77BCD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701F9F-AECB-486C-8DDA-103CC0A0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2019-05-04T15:36:00Z</cp:lastPrinted>
  <dcterms:created xsi:type="dcterms:W3CDTF">2016-02-10T16:06:00Z</dcterms:created>
  <dcterms:modified xsi:type="dcterms:W3CDTF">2019-05-04T15:36:00Z</dcterms:modified>
</cp:coreProperties>
</file>