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79" w:rsidRDefault="00772F79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5821" w:rsidRPr="001C5E94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772F79" w:rsidRDefault="006D7138" w:rsidP="006D71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 xml:space="preserve">JIMENEZ  FRANCISCO JOKLER EDWIN </w:t>
      </w:r>
    </w:p>
    <w:p w:rsidR="006D7138" w:rsidRDefault="00295AA3" w:rsidP="006D7138">
      <w:pPr>
        <w:rPr>
          <w:rFonts w:ascii="Tahoma" w:hAnsi="Tahoma" w:cs="Arial"/>
          <w:i/>
          <w:sz w:val="20"/>
          <w:szCs w:val="20"/>
        </w:rPr>
      </w:pPr>
      <w:r w:rsidRPr="00772F79">
        <w:rPr>
          <w:rFonts w:ascii="Tahoma" w:hAnsi="Tahoma" w:cs="Tahoma"/>
          <w:b/>
          <w:i/>
          <w:sz w:val="20"/>
          <w:szCs w:val="20"/>
        </w:rPr>
        <w:t>Edad</w:t>
      </w:r>
      <w:r w:rsidR="00772F79">
        <w:rPr>
          <w:rFonts w:ascii="Tahoma" w:hAnsi="Tahoma" w:cs="Tahoma"/>
          <w:b/>
          <w:i/>
          <w:sz w:val="20"/>
          <w:szCs w:val="20"/>
        </w:rPr>
        <w:tab/>
      </w:r>
      <w:r w:rsidR="00772F79">
        <w:rPr>
          <w:rFonts w:ascii="Tahoma" w:hAnsi="Tahoma" w:cs="Tahoma"/>
          <w:b/>
          <w:i/>
          <w:sz w:val="20"/>
          <w:szCs w:val="20"/>
        </w:rPr>
        <w:tab/>
      </w:r>
      <w:r w:rsidR="00772F79">
        <w:rPr>
          <w:rFonts w:ascii="Tahoma" w:hAnsi="Tahoma" w:cs="Tahoma"/>
          <w:b/>
          <w:i/>
          <w:sz w:val="20"/>
          <w:szCs w:val="20"/>
        </w:rPr>
        <w:tab/>
      </w:r>
      <w:r w:rsidRPr="00772F7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32</w:t>
      </w:r>
      <w:r w:rsidR="00772F79">
        <w:rPr>
          <w:rFonts w:ascii="Tahoma" w:hAnsi="Tahoma" w:cs="Tahoma"/>
          <w:i/>
          <w:sz w:val="20"/>
          <w:szCs w:val="20"/>
        </w:rPr>
        <w:t xml:space="preserve"> AÑOS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772F79">
        <w:rPr>
          <w:rFonts w:ascii="Tahoma" w:hAnsi="Tahoma" w:cs="Arial"/>
          <w:i/>
          <w:sz w:val="20"/>
          <w:szCs w:val="20"/>
        </w:rPr>
        <w:t>DE</w:t>
      </w:r>
      <w:r>
        <w:rPr>
          <w:rFonts w:ascii="Tahoma" w:hAnsi="Tahoma" w:cs="Arial"/>
          <w:i/>
          <w:sz w:val="20"/>
          <w:szCs w:val="20"/>
        </w:rPr>
        <w:t xml:space="preserve"> PARTES BLANDAS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1C5E94" w:rsidRDefault="00D904FE" w:rsidP="00772F79">
      <w:pPr>
        <w:jc w:val="both"/>
        <w:rPr>
          <w:rFonts w:ascii="Arial Black" w:hAnsi="Arial Black"/>
          <w:bCs/>
          <w:i/>
          <w:sz w:val="18"/>
          <w:szCs w:val="20"/>
        </w:rPr>
      </w:pPr>
      <w:r w:rsidRPr="001C5E94">
        <w:rPr>
          <w:rFonts w:ascii="Arial Black" w:hAnsi="Arial Black"/>
          <w:i/>
          <w:sz w:val="18"/>
          <w:szCs w:val="20"/>
        </w:rPr>
        <w:t xml:space="preserve">EL ESTUDIO ULTRASONOGRAFICO REALIZADO CON ECOGRAFO MARCA </w:t>
      </w:r>
      <w:r w:rsidR="00772F79">
        <w:rPr>
          <w:rFonts w:ascii="Arial Black" w:hAnsi="Arial Black"/>
          <w:i/>
          <w:sz w:val="18"/>
          <w:szCs w:val="20"/>
        </w:rPr>
        <w:t xml:space="preserve">MINDRAY </w:t>
      </w:r>
      <w:r w:rsidRPr="001C5E94">
        <w:rPr>
          <w:rFonts w:ascii="Arial Black" w:hAnsi="Arial Black"/>
          <w:i/>
          <w:sz w:val="18"/>
          <w:szCs w:val="20"/>
        </w:rPr>
        <w:t xml:space="preserve">MODELO </w:t>
      </w:r>
      <w:r w:rsidR="00772F79">
        <w:rPr>
          <w:rFonts w:ascii="Arial Black" w:hAnsi="Arial Black"/>
          <w:i/>
          <w:sz w:val="18"/>
          <w:szCs w:val="20"/>
        </w:rPr>
        <w:t xml:space="preserve">DC – N3 </w:t>
      </w:r>
      <w:r w:rsidRPr="001C5E94">
        <w:rPr>
          <w:rFonts w:ascii="Arial Black" w:hAnsi="Arial Black"/>
          <w:i/>
          <w:sz w:val="18"/>
          <w:szCs w:val="20"/>
        </w:rPr>
        <w:t xml:space="preserve">UTILIZANDO TRANSDUCTOR LINEAL DE ALTA FRECUENCIA PARA LA </w:t>
      </w:r>
      <w:r w:rsidR="001C5E94" w:rsidRPr="001C5E94">
        <w:rPr>
          <w:rFonts w:ascii="Arial Black" w:hAnsi="Arial Black"/>
          <w:i/>
          <w:sz w:val="18"/>
          <w:szCs w:val="20"/>
        </w:rPr>
        <w:t xml:space="preserve">EXPLORACION </w:t>
      </w:r>
      <w:r w:rsidRPr="001C5E94">
        <w:rPr>
          <w:rFonts w:ascii="Arial Black" w:hAnsi="Arial Black"/>
          <w:i/>
          <w:sz w:val="18"/>
          <w:szCs w:val="20"/>
        </w:rPr>
        <w:t xml:space="preserve">DE </w:t>
      </w:r>
      <w:r w:rsidR="00772F79">
        <w:rPr>
          <w:rFonts w:ascii="Arial Black" w:hAnsi="Arial Black"/>
          <w:i/>
          <w:sz w:val="18"/>
          <w:szCs w:val="20"/>
        </w:rPr>
        <w:t xml:space="preserve">LA REGION MAMARIA BILATERAL, </w:t>
      </w:r>
      <w:r w:rsidRPr="001C5E94">
        <w:rPr>
          <w:rFonts w:ascii="Arial Black" w:hAnsi="Arial Black"/>
          <w:i/>
          <w:sz w:val="18"/>
          <w:szCs w:val="20"/>
        </w:rPr>
        <w:t>MUESTRAN:</w:t>
      </w:r>
    </w:p>
    <w:p w:rsidR="00D904FE" w:rsidRPr="001C5E94" w:rsidRDefault="00D904FE" w:rsidP="00772F79">
      <w:pPr>
        <w:jc w:val="both"/>
        <w:rPr>
          <w:rFonts w:ascii="Tahoma" w:hAnsi="Tahoma"/>
          <w:i/>
          <w:sz w:val="22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71503C">
        <w:rPr>
          <w:rFonts w:ascii="Tahoma" w:hAnsi="Tahoma" w:cs="Tahoma"/>
          <w:b/>
          <w:bCs/>
          <w:i/>
          <w:sz w:val="20"/>
          <w:szCs w:val="20"/>
        </w:rPr>
        <w:t xml:space="preserve">Al examen físico se delimita 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leve </w:t>
      </w:r>
      <w:r w:rsidRPr="0071503C">
        <w:rPr>
          <w:rFonts w:ascii="Tahoma" w:hAnsi="Tahoma" w:cs="Tahoma"/>
          <w:b/>
          <w:bCs/>
          <w:i/>
          <w:sz w:val="20"/>
          <w:szCs w:val="20"/>
        </w:rPr>
        <w:t xml:space="preserve">incremento del volumen de la región mamaria </w:t>
      </w:r>
      <w:r>
        <w:rPr>
          <w:rFonts w:ascii="Tahoma" w:hAnsi="Tahoma" w:cs="Tahoma"/>
          <w:b/>
          <w:bCs/>
          <w:i/>
          <w:sz w:val="20"/>
          <w:szCs w:val="20"/>
        </w:rPr>
        <w:t>izquierd</w:t>
      </w:r>
      <w:r>
        <w:rPr>
          <w:rFonts w:ascii="Tahoma" w:hAnsi="Tahoma" w:cs="Tahoma"/>
          <w:b/>
          <w:bCs/>
          <w:i/>
          <w:sz w:val="20"/>
          <w:szCs w:val="20"/>
        </w:rPr>
        <w:t>a</w:t>
      </w:r>
      <w:r w:rsidRPr="0071503C">
        <w:rPr>
          <w:rFonts w:ascii="Tahoma" w:hAnsi="Tahoma" w:cs="Tahoma"/>
          <w:b/>
          <w:bCs/>
          <w:i/>
          <w:sz w:val="20"/>
          <w:szCs w:val="20"/>
        </w:rPr>
        <w:t>.</w:t>
      </w: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  <w:r w:rsidRPr="0071503C">
        <w:rPr>
          <w:rFonts w:ascii="Tahoma" w:hAnsi="Tahoma" w:cs="Tahoma"/>
          <w:bCs/>
          <w:i/>
          <w:sz w:val="20"/>
          <w:szCs w:val="20"/>
        </w:rPr>
        <w:t xml:space="preserve">La exploración ecográfica muestra aumento del espesor del tejido glandular mamario </w:t>
      </w:r>
      <w:r>
        <w:rPr>
          <w:rFonts w:ascii="Tahoma" w:hAnsi="Tahoma" w:cs="Tahoma"/>
          <w:bCs/>
          <w:i/>
          <w:sz w:val="20"/>
          <w:szCs w:val="20"/>
        </w:rPr>
        <w:t>izquierdo</w:t>
      </w:r>
      <w:r w:rsidRPr="0071503C">
        <w:rPr>
          <w:rFonts w:ascii="Tahoma" w:hAnsi="Tahoma" w:cs="Tahoma"/>
          <w:bCs/>
          <w:i/>
          <w:sz w:val="20"/>
          <w:szCs w:val="20"/>
        </w:rPr>
        <w:t xml:space="preserve">, el cual es de aspecto ecogénico, uniforme y regular alcanzando </w:t>
      </w:r>
      <w:r>
        <w:rPr>
          <w:rFonts w:ascii="Tahoma" w:hAnsi="Tahoma" w:cs="Tahoma"/>
          <w:bCs/>
          <w:i/>
          <w:sz w:val="20"/>
          <w:szCs w:val="20"/>
        </w:rPr>
        <w:t>37</w:t>
      </w:r>
      <w:r w:rsidRPr="0071503C">
        <w:rPr>
          <w:rFonts w:ascii="Tahoma" w:hAnsi="Tahoma" w:cs="Tahoma"/>
          <w:bCs/>
          <w:i/>
          <w:sz w:val="20"/>
          <w:szCs w:val="20"/>
        </w:rPr>
        <w:t xml:space="preserve"> x </w:t>
      </w:r>
      <w:r>
        <w:rPr>
          <w:rFonts w:ascii="Tahoma" w:hAnsi="Tahoma" w:cs="Tahoma"/>
          <w:bCs/>
          <w:i/>
          <w:sz w:val="20"/>
          <w:szCs w:val="20"/>
        </w:rPr>
        <w:t>10</w:t>
      </w:r>
      <w:r w:rsidRPr="0071503C">
        <w:rPr>
          <w:rFonts w:ascii="Tahoma" w:hAnsi="Tahoma" w:cs="Tahoma"/>
          <w:bCs/>
          <w:i/>
          <w:sz w:val="20"/>
          <w:szCs w:val="20"/>
        </w:rPr>
        <w:t xml:space="preserve">mm., en sentido </w:t>
      </w:r>
      <w:r>
        <w:rPr>
          <w:rFonts w:ascii="Tahoma" w:hAnsi="Tahoma" w:cs="Tahoma"/>
          <w:bCs/>
          <w:i/>
          <w:sz w:val="20"/>
          <w:szCs w:val="20"/>
        </w:rPr>
        <w:t xml:space="preserve">transverso y </w:t>
      </w:r>
      <w:r w:rsidRPr="0071503C">
        <w:rPr>
          <w:rFonts w:ascii="Tahoma" w:hAnsi="Tahoma" w:cs="Tahoma"/>
          <w:bCs/>
          <w:i/>
          <w:sz w:val="20"/>
          <w:szCs w:val="20"/>
        </w:rPr>
        <w:t>AP</w:t>
      </w:r>
      <w:r>
        <w:rPr>
          <w:rFonts w:ascii="Tahoma" w:hAnsi="Tahoma" w:cs="Tahoma"/>
          <w:bCs/>
          <w:i/>
          <w:sz w:val="20"/>
          <w:szCs w:val="20"/>
        </w:rPr>
        <w:t xml:space="preserve">. </w:t>
      </w: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No se evidencian lesiones focales solidas ni quísticas (simples ni complejas).</w:t>
      </w: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La región retroareolar derecha no muestra aumento del espesor glandular ni la presencia de lesiones focales.</w:t>
      </w: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72F79" w:rsidRDefault="00772F79" w:rsidP="00772F79">
      <w:pPr>
        <w:tabs>
          <w:tab w:val="left" w:pos="2880"/>
          <w:tab w:val="left" w:pos="3240"/>
        </w:tabs>
        <w:jc w:val="both"/>
        <w:rPr>
          <w:rFonts w:ascii="Arial Black" w:hAnsi="Arial Black" w:cs="Tahoma"/>
          <w:bCs/>
          <w:i/>
          <w:sz w:val="20"/>
          <w:szCs w:val="20"/>
          <w:u w:val="single"/>
        </w:rPr>
      </w:pPr>
      <w:r w:rsidRPr="00772F7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Pr="00772F79">
        <w:rPr>
          <w:rFonts w:ascii="Arial Black" w:hAnsi="Arial Black" w:cs="Tahoma"/>
          <w:bCs/>
          <w:i/>
          <w:sz w:val="20"/>
          <w:szCs w:val="20"/>
          <w:u w:val="single"/>
        </w:rPr>
        <w:t xml:space="preserve">: </w:t>
      </w:r>
      <w:r w:rsidRPr="00772F79">
        <w:rPr>
          <w:rFonts w:ascii="Arial Black" w:hAnsi="Arial Black" w:cs="Tahoma"/>
          <w:bCs/>
          <w:i/>
          <w:sz w:val="20"/>
          <w:szCs w:val="20"/>
          <w:u w:val="single"/>
        </w:rPr>
        <w:tab/>
      </w: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 xml:space="preserve">AUMENTO DEL ESPESOR DE LA </w:t>
      </w:r>
      <w:r w:rsidRPr="0071503C">
        <w:rPr>
          <w:rFonts w:ascii="Tahoma" w:hAnsi="Tahoma" w:cs="Tahoma"/>
          <w:bCs/>
          <w:i/>
          <w:sz w:val="20"/>
          <w:szCs w:val="20"/>
        </w:rPr>
        <w:t xml:space="preserve">GLANDULA MAMARIA </w:t>
      </w:r>
      <w:r>
        <w:rPr>
          <w:rFonts w:ascii="Tahoma" w:hAnsi="Tahoma" w:cs="Tahoma"/>
          <w:bCs/>
          <w:i/>
          <w:sz w:val="20"/>
          <w:szCs w:val="20"/>
        </w:rPr>
        <w:t xml:space="preserve">IZQUIERDA </w:t>
      </w:r>
      <w:r w:rsidRPr="0071503C">
        <w:rPr>
          <w:rFonts w:ascii="Tahoma" w:hAnsi="Tahoma" w:cs="Tahoma"/>
          <w:bCs/>
          <w:i/>
          <w:sz w:val="20"/>
          <w:szCs w:val="20"/>
        </w:rPr>
        <w:t>– GINECOMASTIA.</w:t>
      </w: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  <w:r w:rsidRPr="0071503C">
        <w:rPr>
          <w:rFonts w:ascii="Tahoma" w:hAnsi="Tahoma" w:cs="Tahoma"/>
          <w:bCs/>
          <w:i/>
          <w:sz w:val="20"/>
          <w:szCs w:val="20"/>
        </w:rPr>
        <w:t>S/S CORRELACIONAR CON DATOS CLINICOS, EXAMENES DE LABORATORIO Y CONTROL POSTERIOR.</w:t>
      </w:r>
    </w:p>
    <w:p w:rsidR="00772F79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tabs>
          <w:tab w:val="left" w:pos="2880"/>
          <w:tab w:val="left" w:pos="3240"/>
        </w:tabs>
        <w:jc w:val="both"/>
        <w:rPr>
          <w:rFonts w:ascii="Tahoma" w:hAnsi="Tahoma" w:cs="Tahoma"/>
          <w:bCs/>
          <w:i/>
          <w:sz w:val="20"/>
          <w:szCs w:val="20"/>
        </w:rPr>
      </w:pPr>
    </w:p>
    <w:p w:rsidR="00772F79" w:rsidRPr="0071503C" w:rsidRDefault="00772F79" w:rsidP="00772F79">
      <w:pPr>
        <w:jc w:val="both"/>
        <w:rPr>
          <w:i/>
        </w:rPr>
      </w:pPr>
      <w:r w:rsidRPr="0071503C">
        <w:rPr>
          <w:rFonts w:ascii="Tahoma" w:hAnsi="Tahoma" w:cs="Tahoma"/>
          <w:bCs/>
          <w:i/>
          <w:sz w:val="20"/>
          <w:szCs w:val="20"/>
        </w:rPr>
        <w:t>ATENTAMENTE,</w:t>
      </w:r>
    </w:p>
    <w:p w:rsidR="00D904FE" w:rsidRPr="001C5E94" w:rsidRDefault="00D904FE" w:rsidP="00772F79">
      <w:pPr>
        <w:jc w:val="both"/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2F79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2004-12-28T16:27:00Z</cp:lastPrinted>
  <dcterms:created xsi:type="dcterms:W3CDTF">2016-02-10T16:41:00Z</dcterms:created>
  <dcterms:modified xsi:type="dcterms:W3CDTF">2019-05-05T01:07:00Z</dcterms:modified>
</cp:coreProperties>
</file>