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77" w:rsidRDefault="00431077" w:rsidP="00431077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31077" w:rsidRDefault="00431077" w:rsidP="00431077">
      <w:pPr>
        <w:rPr>
          <w:rFonts w:ascii="Arial" w:hAnsi="Arial" w:cs="Arial"/>
          <w:i/>
          <w:color w:val="000000"/>
        </w:rPr>
      </w:pP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TAT</w:t>
      </w:r>
      <w:r w:rsidR="00671288">
        <w:rPr>
          <w:rFonts w:ascii="Tahoma" w:hAnsi="Tahoma" w:cs="Tahoma"/>
          <w:i/>
          <w:sz w:val="20"/>
          <w:szCs w:val="20"/>
        </w:rPr>
        <w:t>A</w:t>
      </w:r>
      <w:r>
        <w:rPr>
          <w:rFonts w:ascii="Tahoma" w:hAnsi="Tahoma" w:cs="Tahoma"/>
          <w:i/>
          <w:sz w:val="20"/>
          <w:szCs w:val="20"/>
        </w:rPr>
        <w:t>JE MUÑANTE YANIRA LISBETH Edad: 21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31077" w:rsidRDefault="00431077" w:rsidP="004310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09008D" w:rsidRPr="0009008D" w:rsidRDefault="0009008D" w:rsidP="0009008D">
      <w:pPr>
        <w:rPr>
          <w:rFonts w:ascii="Arial" w:hAnsi="Arial" w:cs="Arial"/>
          <w:i/>
          <w:sz w:val="20"/>
          <w:szCs w:val="20"/>
        </w:rPr>
      </w:pPr>
    </w:p>
    <w:p w:rsidR="00387543" w:rsidRPr="0009008D" w:rsidRDefault="0009008D" w:rsidP="0009008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387543" w:rsidRPr="0009008D" w:rsidRDefault="00387543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694AFE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694AFE">
        <w:rPr>
          <w:rFonts w:ascii="Tahoma" w:hAnsi="Tahoma"/>
          <w:i/>
          <w:color w:val="000000"/>
          <w:sz w:val="20"/>
          <w:szCs w:val="20"/>
        </w:rPr>
        <w:t>MEDIDAS UTERINAS</w:t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694AFE" w:rsidRDefault="0067128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70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67128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31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671288" w:rsidRDefault="0067128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27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67128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 :           31cc.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694AFE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671288">
        <w:rPr>
          <w:rFonts w:ascii="Tahoma" w:hAnsi="Tahoma" w:cs="Arial"/>
          <w:i/>
          <w:color w:val="000000"/>
          <w:sz w:val="20"/>
          <w:szCs w:val="20"/>
        </w:rPr>
        <w:t>8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Muestra ecotextura</w:t>
      </w:r>
      <w:r w:rsidR="00671288">
        <w:rPr>
          <w:rFonts w:ascii="Tahoma" w:hAnsi="Tahoma" w:cs="Arial"/>
          <w:bCs/>
          <w:i/>
          <w:color w:val="000000"/>
          <w:sz w:val="20"/>
          <w:szCs w:val="20"/>
        </w:rPr>
        <w:t xml:space="preserve"> homogénea. Se evidencian varias imágenes anecogénicas redondeadas en labio anterior y posterior la mayor mide 6mm.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 xml:space="preserve"> OCI cerrado.</w:t>
      </w: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671288">
        <w:rPr>
          <w:rFonts w:ascii="Tahoma" w:hAnsi="Tahoma" w:cs="Arial"/>
          <w:i/>
          <w:color w:val="000000"/>
          <w:sz w:val="20"/>
          <w:szCs w:val="20"/>
        </w:rPr>
        <w:t xml:space="preserve"> tamaño conservado, mide 31 x 16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671288">
        <w:rPr>
          <w:rFonts w:ascii="Tahoma" w:hAnsi="Tahoma" w:cs="Arial"/>
          <w:i/>
          <w:color w:val="000000"/>
          <w:sz w:val="20"/>
          <w:szCs w:val="20"/>
        </w:rPr>
        <w:t xml:space="preserve"> tamaño conservado, mide 32 x 22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694AFE" w:rsidRDefault="0067128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Se </w:t>
      </w:r>
      <w:bookmarkStart w:id="0" w:name="_GoBack"/>
      <w:bookmarkEnd w:id="0"/>
      <w:r>
        <w:rPr>
          <w:rFonts w:ascii="Tahoma" w:hAnsi="Tahoma" w:cs="Arial"/>
          <w:i/>
          <w:color w:val="000000"/>
          <w:sz w:val="20"/>
          <w:szCs w:val="20"/>
        </w:rPr>
        <w:t>aprecia folículo dominante de 19 x 12mm.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694AFE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694AFE" w:rsidRDefault="00694AFE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671288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 EN RELACION A</w:t>
      </w:r>
      <w:r w:rsidR="00387543"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694AFE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71288" w:rsidRDefault="00671288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QUISTES DE NABOTH.</w:t>
      </w:r>
    </w:p>
    <w:p w:rsidR="00671288" w:rsidRPr="00694AFE" w:rsidRDefault="00671288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FOLICULO DOMINANTE EN OVARIO IZQUIERDO.</w:t>
      </w: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94AFE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077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288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4AFE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16F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579A7CE-5769-445C-B3AC-05046FE3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7128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7128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8</cp:revision>
  <cp:lastPrinted>2019-05-06T18:08:00Z</cp:lastPrinted>
  <dcterms:created xsi:type="dcterms:W3CDTF">2016-02-10T16:11:00Z</dcterms:created>
  <dcterms:modified xsi:type="dcterms:W3CDTF">2019-05-06T18:09:00Z</dcterms:modified>
</cp:coreProperties>
</file>