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C5E94" w:rsidRDefault="00CD4AD8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FB1D7A" w:rsidRDefault="006D7138" w:rsidP="006D71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 xml:space="preserve">ALCAZAR CCAHUANA PABLO </w:t>
      </w:r>
    </w:p>
    <w:p w:rsidR="00FB1D7A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FB1D7A">
        <w:rPr>
          <w:rFonts w:ascii="Tahoma" w:hAnsi="Tahoma" w:cs="Arial"/>
          <w:i/>
          <w:sz w:val="20"/>
          <w:szCs w:val="20"/>
        </w:rPr>
        <w:t>DE HOMBRO IZQUIERDO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FB1D7A" w:rsidRPr="00FB1D7A" w:rsidRDefault="00FB1D7A" w:rsidP="00FB1D7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FB1D7A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EN ESCALA DE GRISES UTILIZANDO TRANSDUCTOR LINEAL DE ALTA FRECUENCIA DE </w:t>
      </w:r>
      <w:r>
        <w:rPr>
          <w:rFonts w:ascii="Arial Black" w:hAnsi="Arial Black"/>
          <w:i/>
          <w:sz w:val="18"/>
          <w:szCs w:val="20"/>
        </w:rPr>
        <w:t>3</w:t>
      </w:r>
      <w:r w:rsidRPr="00FB1D7A">
        <w:rPr>
          <w:rFonts w:ascii="Arial Black" w:hAnsi="Arial Black"/>
          <w:i/>
          <w:sz w:val="18"/>
          <w:szCs w:val="20"/>
        </w:rPr>
        <w:t>.</w:t>
      </w:r>
      <w:r>
        <w:rPr>
          <w:rFonts w:ascii="Arial Black" w:hAnsi="Arial Black"/>
          <w:i/>
          <w:sz w:val="18"/>
          <w:szCs w:val="20"/>
        </w:rPr>
        <w:t>0</w:t>
      </w:r>
      <w:r w:rsidRPr="00FB1D7A">
        <w:rPr>
          <w:rFonts w:ascii="Arial Black" w:hAnsi="Arial Black"/>
          <w:i/>
          <w:sz w:val="18"/>
          <w:szCs w:val="20"/>
        </w:rPr>
        <w:t xml:space="preserve"> – 1</w:t>
      </w:r>
      <w:r>
        <w:rPr>
          <w:rFonts w:ascii="Arial Black" w:hAnsi="Arial Black"/>
          <w:i/>
          <w:sz w:val="18"/>
          <w:szCs w:val="20"/>
        </w:rPr>
        <w:t>3</w:t>
      </w:r>
      <w:r w:rsidRPr="00FB1D7A">
        <w:rPr>
          <w:rFonts w:ascii="Arial Black" w:hAnsi="Arial Black"/>
          <w:i/>
          <w:sz w:val="18"/>
          <w:szCs w:val="20"/>
        </w:rPr>
        <w:t xml:space="preserve">.0 MHz PARA LA </w:t>
      </w:r>
      <w:r>
        <w:rPr>
          <w:rFonts w:ascii="Arial Black" w:hAnsi="Arial Black"/>
          <w:i/>
          <w:sz w:val="18"/>
          <w:szCs w:val="20"/>
        </w:rPr>
        <w:t xml:space="preserve">EXPLORACION </w:t>
      </w:r>
      <w:r w:rsidRPr="00FB1D7A">
        <w:rPr>
          <w:rFonts w:ascii="Arial Black" w:hAnsi="Arial Black"/>
          <w:i/>
          <w:sz w:val="18"/>
          <w:szCs w:val="20"/>
        </w:rPr>
        <w:t xml:space="preserve">DEL HOMBRO </w:t>
      </w:r>
      <w:r>
        <w:rPr>
          <w:rFonts w:ascii="Arial Black" w:hAnsi="Arial Black"/>
          <w:i/>
          <w:sz w:val="18"/>
          <w:szCs w:val="20"/>
        </w:rPr>
        <w:t>IZQUIERDO</w:t>
      </w:r>
      <w:r w:rsidRPr="00FB1D7A">
        <w:rPr>
          <w:rFonts w:ascii="Arial Black" w:hAnsi="Arial Black"/>
          <w:i/>
          <w:sz w:val="18"/>
          <w:szCs w:val="20"/>
        </w:rPr>
        <w:t>, MUESTRA: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B1D7A" w:rsidRPr="00903B24" w:rsidRDefault="00FB1D7A" w:rsidP="00FB1D7A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903B24">
        <w:rPr>
          <w:rFonts w:ascii="Tahoma" w:hAnsi="Tahoma"/>
          <w:b/>
          <w:i/>
          <w:sz w:val="20"/>
          <w:szCs w:val="18"/>
        </w:rPr>
        <w:t xml:space="preserve">CARA ANTERIOR Y  LATERAL: 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T. Del Subescapular: Homogéneo, mide 3mm. de grosor. Zona de inserción en tuberosidad menor normal.</w:t>
      </w:r>
    </w:p>
    <w:p w:rsidR="00FB1D7A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 xml:space="preserve">T. De la porción larga de Bíceps: </w:t>
      </w:r>
      <w:r>
        <w:rPr>
          <w:rFonts w:ascii="Tahoma" w:hAnsi="Tahoma"/>
          <w:i/>
          <w:sz w:val="20"/>
          <w:szCs w:val="18"/>
        </w:rPr>
        <w:t>Muestra discreto engrosamiento tendinoso y de la vaina sinovial visualizándose adyacente a esta ultima la presencia de 01 imagen quística simple unilocular de 15 x 5mm., de diámetros en sentido longitudinal y AP.</w:t>
      </w:r>
    </w:p>
    <w:p w:rsidR="00FB1D7A" w:rsidRPr="00903B24" w:rsidRDefault="00FB1D7A" w:rsidP="00FB1D7A">
      <w:pPr>
        <w:widowControl w:val="0"/>
        <w:ind w:left="720"/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Adecuada configuración y desplazamiento en corredera bicipital.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1D7A" w:rsidRPr="00903B24" w:rsidRDefault="00FB1D7A" w:rsidP="00FB1D7A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903B24">
        <w:rPr>
          <w:rFonts w:ascii="Tahoma" w:hAnsi="Tahoma"/>
          <w:b/>
          <w:i/>
          <w:sz w:val="20"/>
          <w:szCs w:val="18"/>
        </w:rPr>
        <w:t>CARA POSTERO SUPERIOR: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T. Del Supraespinoso: Evidencia engrosamiento difuso y heterogéneo condicionado por la presencia de áreas geográficas hipoecogénicas mal definidas, el tendón mide 7</w:t>
      </w:r>
      <w:r>
        <w:rPr>
          <w:rFonts w:ascii="Tahoma" w:hAnsi="Tahoma"/>
          <w:i/>
          <w:sz w:val="20"/>
          <w:szCs w:val="18"/>
        </w:rPr>
        <w:t>.3</w:t>
      </w:r>
      <w:r w:rsidRPr="00903B24">
        <w:rPr>
          <w:rFonts w:ascii="Tahoma" w:hAnsi="Tahoma"/>
          <w:i/>
          <w:sz w:val="20"/>
          <w:szCs w:val="18"/>
        </w:rPr>
        <w:t xml:space="preserve">mm. De espesor a 2.0cm de la zona de la inserción en el troquiter. 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Zona de inserción en tuberosidad mayor conservada, fibrocartílago homogéneo.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T. Del Infraespinoso: Homogéneo, mide 3mm. De grosor.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T. Del Redondo Menor: Homogéneo, mide 2mm. De grosor.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1D7A" w:rsidRPr="00903B24" w:rsidRDefault="00FB1D7A" w:rsidP="00FB1D7A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903B24">
        <w:rPr>
          <w:rFonts w:ascii="Tahoma" w:hAnsi="Tahoma"/>
          <w:b/>
          <w:i/>
          <w:sz w:val="20"/>
          <w:szCs w:val="18"/>
        </w:rPr>
        <w:t>BURSA SUBACROMION – DELTOIDEA: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No se observa engrosamiento de la bursa.</w:t>
      </w:r>
    </w:p>
    <w:p w:rsidR="00FB1D7A" w:rsidRPr="00903B24" w:rsidRDefault="00FB1D7A" w:rsidP="00FB1D7A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Músculo deltoides muestra ecotextura homogénea. No se evidencian lesiones focales en el espesor del músculo deltoides.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b/>
          <w:i/>
          <w:sz w:val="20"/>
          <w:szCs w:val="18"/>
        </w:rPr>
        <w:t xml:space="preserve">ART. ACROMION CLAVICULAR: </w:t>
      </w:r>
      <w:r w:rsidRPr="00903B24">
        <w:rPr>
          <w:rFonts w:ascii="Tahoma" w:hAnsi="Tahoma"/>
          <w:i/>
          <w:sz w:val="20"/>
          <w:szCs w:val="18"/>
        </w:rPr>
        <w:t>Espacio articular impresiona conservado.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FB1D7A" w:rsidRPr="00FB1D7A" w:rsidRDefault="00FB1D7A" w:rsidP="00FB1D7A">
      <w:pPr>
        <w:widowControl w:val="0"/>
        <w:jc w:val="both"/>
        <w:rPr>
          <w:rFonts w:ascii="Arial Black" w:hAnsi="Arial Black"/>
          <w:i/>
          <w:sz w:val="20"/>
          <w:szCs w:val="18"/>
          <w:u w:val="single"/>
        </w:rPr>
      </w:pPr>
      <w:r w:rsidRPr="00FB1D7A">
        <w:rPr>
          <w:rFonts w:ascii="Arial Black" w:hAnsi="Arial Black"/>
          <w:i/>
          <w:sz w:val="20"/>
          <w:szCs w:val="18"/>
          <w:u w:val="single"/>
        </w:rPr>
        <w:t>HALLAZGOS ECOGRÁFICOS</w:t>
      </w:r>
      <w:r w:rsidRPr="00FB1D7A">
        <w:rPr>
          <w:rFonts w:ascii="Arial Black" w:hAnsi="Arial Black"/>
          <w:i/>
          <w:sz w:val="20"/>
          <w:szCs w:val="18"/>
          <w:u w:val="single"/>
        </w:rPr>
        <w:t>: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1D7A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TENDINITIS + FOCOS DE TENDINOSIS INVOLUCRANDO TENDON DEL M. SUPRAESPINOSO DEL HOMBRO DERECHO.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TENOSINOVITIS DE LA PORCION LARGA DEL BICEPS ASOCIADO A IMAGEN QUISTICA SIMPLE ADHERIDA A LA VAINA SINOVIAL DEL HOMBRO DERECHO – D/C GANGLION.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 xml:space="preserve">S/S CORRELACIONAR CON DATOS CLINICOS Y </w:t>
      </w:r>
      <w:r>
        <w:rPr>
          <w:rFonts w:ascii="Tahoma" w:hAnsi="Tahoma"/>
          <w:i/>
          <w:sz w:val="20"/>
          <w:szCs w:val="18"/>
        </w:rPr>
        <w:t>COMPLEMENTAR CON IRM SEGÚN CUADRO CLINICO EVOLUTIVO.</w:t>
      </w:r>
    </w:p>
    <w:p w:rsidR="00FB1D7A" w:rsidRPr="00903B24" w:rsidRDefault="00FB1D7A" w:rsidP="00FB1D7A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1D7A" w:rsidRPr="00903B24" w:rsidRDefault="00FB1D7A" w:rsidP="00FB1D7A">
      <w:pPr>
        <w:widowControl w:val="0"/>
        <w:rPr>
          <w:rFonts w:ascii="Tahoma" w:hAnsi="Tahoma"/>
          <w:i/>
          <w:sz w:val="20"/>
          <w:szCs w:val="18"/>
        </w:rPr>
      </w:pPr>
      <w:r w:rsidRPr="00903B24">
        <w:rPr>
          <w:rFonts w:ascii="Tahoma" w:hAnsi="Tahoma"/>
          <w:i/>
          <w:sz w:val="20"/>
          <w:szCs w:val="18"/>
        </w:rPr>
        <w:t>Atentamente,</w:t>
      </w:r>
    </w:p>
    <w:p w:rsidR="00D904FE" w:rsidRPr="001C5E94" w:rsidRDefault="00D904FE" w:rsidP="00FB1D7A">
      <w:pPr>
        <w:jc w:val="both"/>
        <w:rPr>
          <w:rFonts w:ascii="Tahoma" w:hAnsi="Tahoma"/>
          <w:i/>
          <w:sz w:val="18"/>
          <w:szCs w:val="18"/>
        </w:rPr>
      </w:pPr>
    </w:p>
    <w:sectPr w:rsidR="00D904FE" w:rsidRPr="001C5E94" w:rsidSect="00FB1D7A">
      <w:pgSz w:w="12240" w:h="15840"/>
      <w:pgMar w:top="1560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D7A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8</cp:revision>
  <cp:lastPrinted>2019-05-07T00:05:00Z</cp:lastPrinted>
  <dcterms:created xsi:type="dcterms:W3CDTF">2016-02-10T16:41:00Z</dcterms:created>
  <dcterms:modified xsi:type="dcterms:W3CDTF">2019-05-07T00:05:00Z</dcterms:modified>
</cp:coreProperties>
</file>