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008D" w:rsidRPr="00F12584" w:rsidRDefault="0009008D" w:rsidP="0009008D">
      <w:pPr>
        <w:pStyle w:val="Ttulo"/>
        <w:rPr>
          <w:rFonts w:ascii="Arial Black" w:hAnsi="Arial Black" w:cs="Tahoma"/>
          <w:i/>
          <w:sz w:val="26"/>
          <w:u w:val="single"/>
        </w:rPr>
      </w:pPr>
      <w:r w:rsidRPr="00F12584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09008D" w:rsidRPr="0009008D" w:rsidRDefault="0009008D" w:rsidP="0009008D">
      <w:pPr>
        <w:rPr>
          <w:rFonts w:ascii="Tahoma" w:hAnsi="Tahoma" w:cs="Tahoma"/>
          <w:i/>
          <w:sz w:val="20"/>
          <w:szCs w:val="20"/>
        </w:rPr>
      </w:pP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BF67EB">
        <w:rPr>
          <w:rFonts w:ascii="Tahoma" w:hAnsi="Tahoma" w:cs="Tahoma"/>
          <w:i/>
          <w:sz w:val="20"/>
          <w:szCs w:val="20"/>
        </w:rPr>
        <w:t>PALOMINO VILCHEZ VANIA GALETT Edad: 25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381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06-05-2019</w:t>
      </w:r>
    </w:p>
    <w:p w:rsidR="0009008D" w:rsidRPr="00382B8C" w:rsidRDefault="0009008D" w:rsidP="0009008D">
      <w:pPr>
        <w:rPr>
          <w:rFonts w:ascii="Tahoma" w:hAnsi="Tahoma" w:cs="Arial"/>
          <w:i/>
          <w:sz w:val="20"/>
          <w:szCs w:val="20"/>
        </w:rPr>
      </w:pPr>
    </w:p>
    <w:p w:rsidR="00387543" w:rsidRPr="009B32BE" w:rsidRDefault="00382B8C" w:rsidP="0019087D">
      <w:pPr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9B32BE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9B32BE">
        <w:rPr>
          <w:rFonts w:ascii="Arial Black" w:hAnsi="Arial Black"/>
          <w:i/>
          <w:noProof/>
          <w:color w:val="000000"/>
          <w:sz w:val="18"/>
          <w:szCs w:val="20"/>
        </w:rPr>
        <w:t xml:space="preserve">MyLAB </w:t>
      </w:r>
      <w:r w:rsidRPr="009B32BE"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INTRACAVITARIO MULTIFRECUENCIAL, MUESTRA:</w:t>
      </w:r>
    </w:p>
    <w:p w:rsidR="00382B8C" w:rsidRPr="00382B8C" w:rsidRDefault="00382B8C" w:rsidP="0019087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UTERO: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Anteverso, de tamaño conservado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. Muestra ecotextura homogénea sin evidencia de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lesiones focales o difusas en la actualidad. </w:t>
      </w:r>
    </w:p>
    <w:p w:rsidR="00387543" w:rsidRPr="00382B8C" w:rsidRDefault="00387543" w:rsidP="0019087D">
      <w:pPr>
        <w:pStyle w:val="Ttulo3"/>
        <w:spacing w:line="360" w:lineRule="auto"/>
        <w:jc w:val="both"/>
        <w:rPr>
          <w:rFonts w:ascii="Tahoma" w:hAnsi="Tahoma"/>
          <w:i/>
          <w:color w:val="000000"/>
          <w:sz w:val="20"/>
          <w:szCs w:val="20"/>
        </w:rPr>
      </w:pPr>
      <w:r w:rsidRPr="00382B8C">
        <w:rPr>
          <w:rFonts w:ascii="Tahoma" w:hAnsi="Tahoma"/>
          <w:i/>
          <w:color w:val="000000"/>
          <w:sz w:val="20"/>
          <w:szCs w:val="20"/>
        </w:rPr>
        <w:t>MEDIDAS UTERINAS</w:t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</w:p>
    <w:p w:rsidR="00387543" w:rsidRPr="00382B8C" w:rsidRDefault="006C6805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Longitudinal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78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D</w:t>
      </w:r>
      <w:r w:rsidR="006C6805">
        <w:rPr>
          <w:rFonts w:ascii="Tahoma" w:hAnsi="Tahoma" w:cs="Arial"/>
          <w:i/>
          <w:color w:val="000000"/>
          <w:sz w:val="20"/>
          <w:szCs w:val="20"/>
        </w:rPr>
        <w:t>iámetro Transverso</w:t>
      </w:r>
      <w:r w:rsidR="006C6805">
        <w:rPr>
          <w:rFonts w:ascii="Tahoma" w:hAnsi="Tahoma" w:cs="Arial"/>
          <w:i/>
          <w:color w:val="000000"/>
          <w:sz w:val="20"/>
          <w:szCs w:val="20"/>
        </w:rPr>
        <w:tab/>
      </w:r>
      <w:r w:rsidR="006C6805">
        <w:rPr>
          <w:rFonts w:ascii="Tahoma" w:hAnsi="Tahoma" w:cs="Arial"/>
          <w:i/>
          <w:color w:val="000000"/>
          <w:sz w:val="20"/>
          <w:szCs w:val="20"/>
        </w:rPr>
        <w:tab/>
      </w:r>
      <w:r w:rsidR="006C6805">
        <w:rPr>
          <w:rFonts w:ascii="Tahoma" w:hAnsi="Tahoma" w:cs="Arial"/>
          <w:i/>
          <w:color w:val="000000"/>
          <w:sz w:val="20"/>
          <w:szCs w:val="20"/>
        </w:rPr>
        <w:tab/>
        <w:t>:</w:t>
      </w:r>
      <w:r w:rsidR="006C6805">
        <w:rPr>
          <w:rFonts w:ascii="Tahoma" w:hAnsi="Tahoma" w:cs="Arial"/>
          <w:i/>
          <w:color w:val="000000"/>
          <w:sz w:val="20"/>
          <w:szCs w:val="20"/>
        </w:rPr>
        <w:tab/>
        <w:t xml:space="preserve"> 47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  <w:t xml:space="preserve">            </w:t>
      </w:r>
    </w:p>
    <w:p w:rsidR="006C6805" w:rsidRDefault="006C6805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Antero posterior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35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387543" w:rsidRPr="00382B8C" w:rsidRDefault="006C6805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Vol. Uterino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           74cc.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1E76F0" w:rsidRPr="00382B8C" w:rsidRDefault="001E76F0" w:rsidP="0019087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6C6805" w:rsidRDefault="001E76F0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CAVIDAD UTERINA:</w:t>
      </w:r>
      <w:r w:rsidR="006C6805">
        <w:rPr>
          <w:rFonts w:ascii="Tahoma" w:hAnsi="Tahoma" w:cs="Arial"/>
          <w:i/>
          <w:color w:val="000000"/>
          <w:sz w:val="20"/>
          <w:szCs w:val="20"/>
        </w:rPr>
        <w:t xml:space="preserve"> Muestra endometrio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el cual mide </w:t>
      </w:r>
      <w:r w:rsidR="006C6805">
        <w:rPr>
          <w:rFonts w:ascii="Tahoma" w:hAnsi="Tahoma" w:cs="Arial"/>
          <w:i/>
          <w:color w:val="000000"/>
          <w:sz w:val="20"/>
          <w:szCs w:val="20"/>
        </w:rPr>
        <w:t>3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 de espesor.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 </w:t>
      </w:r>
    </w:p>
    <w:p w:rsidR="001E76F0" w:rsidRPr="00382B8C" w:rsidRDefault="001E76F0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Adecuada interfase endometrio – miometrio.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CUELLO UTERINO: 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 xml:space="preserve">Muestra ecotextura </w:t>
      </w:r>
      <w:r w:rsidR="006C6805">
        <w:rPr>
          <w:rFonts w:ascii="Tahoma" w:hAnsi="Tahoma" w:cs="Arial"/>
          <w:bCs/>
          <w:i/>
          <w:color w:val="000000"/>
          <w:sz w:val="20"/>
          <w:szCs w:val="20"/>
        </w:rPr>
        <w:t>heterogéneo por la presencia de 3 imágenes quísticas, a nivel del canal endocervical menores de 6mm de diámetro.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 xml:space="preserve"> OCI cerrado.</w:t>
      </w: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19087D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DERECHO</w:t>
      </w: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Ovario de tamaño conservado, mide </w:t>
      </w:r>
      <w:r w:rsidR="006C6805">
        <w:rPr>
          <w:rFonts w:ascii="Tahoma" w:hAnsi="Tahoma" w:cs="Arial"/>
          <w:i/>
          <w:color w:val="000000"/>
          <w:sz w:val="20"/>
          <w:szCs w:val="20"/>
        </w:rPr>
        <w:t>28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F12584">
        <w:rPr>
          <w:rFonts w:ascii="Tahoma" w:hAnsi="Tahoma" w:cs="Arial"/>
          <w:i/>
          <w:color w:val="000000"/>
          <w:sz w:val="20"/>
          <w:szCs w:val="20"/>
        </w:rPr>
        <w:t>1</w:t>
      </w:r>
      <w:r w:rsidR="006C6805">
        <w:rPr>
          <w:rFonts w:ascii="Tahoma" w:hAnsi="Tahoma" w:cs="Arial"/>
          <w:i/>
          <w:color w:val="000000"/>
          <w:sz w:val="20"/>
          <w:szCs w:val="20"/>
        </w:rPr>
        <w:t>3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E31B7D" w:rsidRPr="00382B8C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sólidas ni </w:t>
      </w:r>
      <w:r w:rsidR="00E31B7D" w:rsidRPr="00382B8C">
        <w:rPr>
          <w:rFonts w:ascii="Tahoma" w:hAnsi="Tahoma" w:cs="Arial"/>
          <w:i/>
          <w:color w:val="000000"/>
          <w:sz w:val="20"/>
          <w:szCs w:val="20"/>
        </w:rPr>
        <w:t>quísticas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complejas</w:t>
      </w:r>
      <w:r w:rsidR="00E31B7D" w:rsidRPr="00382B8C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IZQUIERDO: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Ovar</w:t>
      </w:r>
      <w:r w:rsidR="006C6805">
        <w:rPr>
          <w:rFonts w:ascii="Tahoma" w:hAnsi="Tahoma" w:cs="Arial"/>
          <w:i/>
          <w:color w:val="000000"/>
          <w:sz w:val="20"/>
          <w:szCs w:val="20"/>
        </w:rPr>
        <w:t>io mide 15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6C6805">
        <w:rPr>
          <w:rFonts w:ascii="Tahoma" w:hAnsi="Tahoma" w:cs="Arial"/>
          <w:i/>
          <w:color w:val="000000"/>
          <w:sz w:val="20"/>
          <w:szCs w:val="20"/>
        </w:rPr>
        <w:t>8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  <w:r w:rsidR="006C6805">
        <w:rPr>
          <w:rFonts w:ascii="Tahoma" w:hAnsi="Tahoma" w:cs="Arial"/>
          <w:i/>
          <w:color w:val="000000"/>
          <w:sz w:val="20"/>
          <w:szCs w:val="20"/>
        </w:rPr>
        <w:t>A nivel del polo superior se aprecia una imagen quística, de contenido homogéneo y refuerzo posterior de 34mm x 27mm de diámetros mayores.</w:t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SACO </w:t>
      </w:r>
      <w:r w:rsidR="00E31B7D"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DE DOUGLAS</w:t>
      </w: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: </w:t>
      </w:r>
      <w:r w:rsidR="0019087D" w:rsidRPr="00382B8C">
        <w:rPr>
          <w:rFonts w:ascii="Tahoma" w:hAnsi="Tahoma" w:cs="Arial"/>
          <w:bCs/>
          <w:i/>
          <w:color w:val="000000"/>
          <w:sz w:val="20"/>
          <w:szCs w:val="20"/>
        </w:rPr>
        <w:t>L</w:t>
      </w:r>
      <w:r w:rsidR="006C6805">
        <w:rPr>
          <w:rFonts w:ascii="Tahoma" w:hAnsi="Tahoma" w:cs="Arial"/>
          <w:bCs/>
          <w:i/>
          <w:color w:val="000000"/>
          <w:sz w:val="20"/>
          <w:szCs w:val="20"/>
        </w:rPr>
        <w:t>iquido libre en mínima cantidad.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387543" w:rsidRPr="009B32BE" w:rsidRDefault="00382B8C" w:rsidP="0019087D">
      <w:pPr>
        <w:jc w:val="both"/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</w:pPr>
      <w:r w:rsidRPr="009B32BE"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  <w:t>HALLAZGOS ECOGRÁFICOS</w:t>
      </w:r>
      <w:r w:rsidR="00387543" w:rsidRPr="009B32BE"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  <w:t xml:space="preserve">: </w:t>
      </w:r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Default="0019087D" w:rsidP="0019087D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Ú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TERO Y </w:t>
      </w:r>
      <w:r w:rsidR="006C6805">
        <w:rPr>
          <w:rFonts w:ascii="Tahoma" w:hAnsi="Tahoma" w:cs="Arial"/>
          <w:i/>
          <w:color w:val="000000"/>
          <w:sz w:val="20"/>
          <w:szCs w:val="20"/>
        </w:rPr>
        <w:t>OVARIO DERECHO</w:t>
      </w:r>
      <w:r w:rsidR="001E76F0" w:rsidRPr="00382B8C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ECOGRAFICAMENTE CONSERVADOS.</w:t>
      </w:r>
    </w:p>
    <w:p w:rsidR="006C6805" w:rsidRDefault="006C6805" w:rsidP="0019087D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QUISTE SIMPLE EN OVARIO IZQUIERDO.</w:t>
      </w:r>
    </w:p>
    <w:p w:rsidR="006C6805" w:rsidRDefault="006C6805" w:rsidP="0019087D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LO DESCRITO EN CERVIX ES SUGERENTE DE PATOLOGIA INFLAMATORIA.</w:t>
      </w:r>
      <w:bookmarkStart w:id="0" w:name="_GoBack"/>
      <w:bookmarkEnd w:id="0"/>
    </w:p>
    <w:p w:rsidR="006C6805" w:rsidRDefault="006C6805" w:rsidP="0019087D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LIQUIDO LIBRE EN SACO DE DOUGLAS DE EAD.</w:t>
      </w:r>
    </w:p>
    <w:p w:rsidR="006C6805" w:rsidRDefault="006C6805" w:rsidP="006C6805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C6805" w:rsidRPr="00382B8C" w:rsidRDefault="006C6805" w:rsidP="006C6805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SE SUGIERE CORRELACIONAR CON DATOS CLINICOS, PRUEBAS DE LABORATORIO Y CONTROL POSTERIOR.</w:t>
      </w:r>
    </w:p>
    <w:p w:rsidR="006B508D" w:rsidRPr="00382B8C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B508D" w:rsidRPr="00382B8C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sectPr w:rsidR="00387543" w:rsidRPr="00382B8C" w:rsidSect="0019087D">
      <w:pgSz w:w="12240" w:h="15840"/>
      <w:pgMar w:top="1701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266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85E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2B8C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80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2BE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67EB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584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0FEC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TtuloCar">
    <w:name w:val="Título Car"/>
    <w:link w:val="Ttulo"/>
    <w:rsid w:val="0019087D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245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Ecografias</cp:lastModifiedBy>
  <cp:revision>16</cp:revision>
  <cp:lastPrinted>2019-05-06T22:57:00Z</cp:lastPrinted>
  <dcterms:created xsi:type="dcterms:W3CDTF">2016-02-10T16:11:00Z</dcterms:created>
  <dcterms:modified xsi:type="dcterms:W3CDTF">2019-05-06T22:57:00Z</dcterms:modified>
</cp:coreProperties>
</file>