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MARTINEZ GONZALES LITAMAR </w:t>
      </w:r>
      <w:r w:rsidR="002777FB">
        <w:rPr>
          <w:rFonts w:ascii="Tahoma" w:hAnsi="Tahoma" w:cs="Tahoma"/>
          <w:i/>
          <w:sz w:val="20"/>
          <w:szCs w:val="20"/>
        </w:rPr>
        <w:t xml:space="preserve">                 </w:t>
      </w:r>
      <w:r w:rsidR="00BF67EB">
        <w:rPr>
          <w:rFonts w:ascii="Tahoma" w:hAnsi="Tahoma" w:cs="Tahoma"/>
          <w:i/>
          <w:sz w:val="20"/>
          <w:szCs w:val="20"/>
        </w:rPr>
        <w:t>Edad: 20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2777FB">
        <w:rPr>
          <w:rFonts w:ascii="Tahoma" w:hAnsi="Tahoma" w:cs="Arial"/>
          <w:i/>
          <w:sz w:val="20"/>
          <w:szCs w:val="20"/>
        </w:rPr>
        <w:t xml:space="preserve"> …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2777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2777FB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2777FB">
        <w:rPr>
          <w:rFonts w:ascii="Tahoma" w:hAnsi="Tahoma" w:cs="Arial"/>
          <w:i/>
          <w:color w:val="000000"/>
          <w:sz w:val="20"/>
          <w:szCs w:val="20"/>
        </w:rPr>
        <w:tab/>
      </w:r>
      <w:r w:rsidR="002777FB">
        <w:rPr>
          <w:rFonts w:ascii="Tahoma" w:hAnsi="Tahoma" w:cs="Arial"/>
          <w:i/>
          <w:color w:val="000000"/>
          <w:sz w:val="20"/>
          <w:szCs w:val="20"/>
        </w:rPr>
        <w:tab/>
      </w:r>
      <w:r w:rsidR="002777FB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777FB"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2777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el cual mide </w:t>
      </w:r>
      <w:r w:rsidR="002777FB">
        <w:rPr>
          <w:rFonts w:ascii="Tahoma" w:hAnsi="Tahoma" w:cs="Arial"/>
          <w:i/>
          <w:color w:val="000000"/>
          <w:sz w:val="20"/>
          <w:szCs w:val="20"/>
        </w:rPr>
        <w:t xml:space="preserve">3.4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2777FB">
        <w:rPr>
          <w:rFonts w:ascii="Tahoma" w:hAnsi="Tahoma" w:cs="Arial"/>
          <w:i/>
          <w:color w:val="000000"/>
          <w:sz w:val="20"/>
          <w:szCs w:val="20"/>
        </w:rPr>
        <w:t>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  <w:r w:rsidR="002777FB">
        <w:rPr>
          <w:rFonts w:ascii="Tahoma" w:hAnsi="Tahoma" w:cs="Arial"/>
          <w:i/>
          <w:color w:val="000000"/>
          <w:sz w:val="20"/>
          <w:szCs w:val="20"/>
        </w:rPr>
        <w:t xml:space="preserve">Se observa periférico a este ovario imagen quística de 17 mm de diámetro </w:t>
      </w:r>
      <w:proofErr w:type="gramStart"/>
      <w:r w:rsidR="002777FB">
        <w:rPr>
          <w:rFonts w:ascii="Tahoma" w:hAnsi="Tahoma" w:cs="Arial"/>
          <w:i/>
          <w:color w:val="000000"/>
          <w:sz w:val="20"/>
          <w:szCs w:val="20"/>
        </w:rPr>
        <w:t>medio .</w:t>
      </w:r>
      <w:proofErr w:type="gramEnd"/>
      <w:r w:rsidR="002777FB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2777FB" w:rsidRPr="002777FB" w:rsidRDefault="002777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2777FB">
        <w:rPr>
          <w:rFonts w:ascii="Tahoma" w:hAnsi="Tahoma" w:cs="Arial"/>
          <w:i/>
          <w:color w:val="000000"/>
          <w:sz w:val="20"/>
          <w:szCs w:val="20"/>
        </w:rPr>
        <w:t>io de tamaño conservado, mide 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2777FB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2777FB">
        <w:rPr>
          <w:rFonts w:ascii="Tahoma" w:hAnsi="Tahoma" w:cs="Arial"/>
          <w:bCs/>
          <w:i/>
          <w:color w:val="000000"/>
          <w:sz w:val="20"/>
          <w:szCs w:val="20"/>
        </w:rPr>
        <w:t xml:space="preserve">con líquido libre en moderada cantidad, de aspecto homogéneo.  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2777FB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ÚTERO ECOGRAFICAMENTE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CONSERVADO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ENDOMETRIO HOMOGENEO</w:t>
      </w:r>
    </w:p>
    <w:p w:rsidR="002777FB" w:rsidRDefault="002777FB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PARAOVARICO DERECHO.</w:t>
      </w:r>
    </w:p>
    <w:p w:rsidR="002777FB" w:rsidRPr="002777FB" w:rsidRDefault="002777FB" w:rsidP="002777FB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LIQUIDO </w:t>
      </w:r>
      <w:r w:rsidRPr="002777FB">
        <w:rPr>
          <w:rFonts w:ascii="Tahoma" w:hAnsi="Tahoma" w:cs="Arial"/>
          <w:i/>
          <w:color w:val="000000"/>
          <w:sz w:val="20"/>
          <w:szCs w:val="20"/>
        </w:rPr>
        <w:t xml:space="preserve">LIBRE EN DOUGLAS DE EAD.  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7FB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77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77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2019-05-07T01:06:00Z</cp:lastPrinted>
  <dcterms:created xsi:type="dcterms:W3CDTF">2016-02-10T16:11:00Z</dcterms:created>
  <dcterms:modified xsi:type="dcterms:W3CDTF">2019-05-07T01:08:00Z</dcterms:modified>
</cp:coreProperties>
</file>