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SALAS LOAYZA EDITH Edad: 24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254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5C662B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C662B">
        <w:rPr>
          <w:rFonts w:ascii="Tahoma" w:hAnsi="Tahoma" w:cs="Tahoma"/>
          <w:i/>
          <w:color w:val="000000"/>
          <w:sz w:val="18"/>
          <w:szCs w:val="18"/>
        </w:rPr>
        <w:t>77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C662B">
        <w:rPr>
          <w:rFonts w:ascii="Tahoma" w:hAnsi="Tahoma" w:cs="Tahoma"/>
          <w:i/>
          <w:color w:val="000000"/>
          <w:sz w:val="18"/>
          <w:szCs w:val="18"/>
        </w:rPr>
        <w:t>283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C662B">
        <w:rPr>
          <w:rFonts w:ascii="Tahoma" w:hAnsi="Tahoma" w:cs="Tahoma"/>
          <w:i/>
          <w:color w:val="000000"/>
          <w:sz w:val="18"/>
          <w:szCs w:val="18"/>
        </w:rPr>
        <w:t>269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C662B">
        <w:rPr>
          <w:rFonts w:ascii="Tahoma" w:hAnsi="Tahoma" w:cs="Tahoma"/>
          <w:i/>
          <w:color w:val="000000"/>
          <w:sz w:val="18"/>
          <w:szCs w:val="18"/>
        </w:rPr>
        <w:t>60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C662B">
        <w:rPr>
          <w:rFonts w:ascii="Tahoma" w:hAnsi="Tahoma" w:cs="Tahoma"/>
          <w:i/>
          <w:color w:val="000000"/>
          <w:sz w:val="18"/>
          <w:szCs w:val="18"/>
          <w:lang w:val="es-PE"/>
        </w:rPr>
        <w:t>1711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5C662B">
        <w:rPr>
          <w:rFonts w:ascii="Tahoma" w:hAnsi="Tahoma" w:cs="Tahoma"/>
          <w:i/>
          <w:color w:val="000000"/>
          <w:sz w:val="18"/>
          <w:szCs w:val="18"/>
        </w:rPr>
        <w:t xml:space="preserve"> presentes y rítmicos d</w:t>
      </w:r>
      <w:bookmarkStart w:id="0" w:name="_GoBack"/>
      <w:bookmarkEnd w:id="0"/>
      <w:r w:rsidR="005C662B">
        <w:rPr>
          <w:rFonts w:ascii="Tahoma" w:hAnsi="Tahoma" w:cs="Tahoma"/>
          <w:i/>
          <w:color w:val="000000"/>
          <w:sz w:val="18"/>
          <w:szCs w:val="18"/>
        </w:rPr>
        <w:t>e 137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5C662B">
        <w:rPr>
          <w:rFonts w:ascii="Tahoma" w:hAnsi="Tahoma" w:cs="Tahoma"/>
          <w:i/>
          <w:color w:val="000000"/>
          <w:sz w:val="18"/>
          <w:szCs w:val="18"/>
        </w:rPr>
        <w:t xml:space="preserve"> De inserción baja que cubre el OCI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5C662B">
        <w:rPr>
          <w:rFonts w:ascii="Tahoma" w:hAnsi="Tahoma" w:cs="Tahoma"/>
          <w:i/>
          <w:color w:val="000000"/>
          <w:sz w:val="18"/>
          <w:szCs w:val="18"/>
        </w:rPr>
        <w:t>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5C662B">
        <w:rPr>
          <w:rFonts w:ascii="Tahoma" w:hAnsi="Tahoma" w:cs="Tahoma"/>
          <w:i/>
          <w:color w:val="000000"/>
          <w:sz w:val="18"/>
          <w:szCs w:val="18"/>
        </w:rPr>
        <w:t>-I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5C662B">
        <w:rPr>
          <w:rFonts w:ascii="Tahoma" w:hAnsi="Tahoma" w:cs="Tahoma"/>
          <w:i/>
          <w:color w:val="000000"/>
          <w:sz w:val="18"/>
          <w:szCs w:val="18"/>
        </w:rPr>
        <w:t>12.5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5C662B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  <w:r w:rsidR="005C662B">
        <w:rPr>
          <w:rFonts w:ascii="Tahoma" w:hAnsi="Tahoma" w:cs="Tahoma"/>
          <w:i/>
          <w:color w:val="000000"/>
          <w:sz w:val="18"/>
          <w:szCs w:val="18"/>
        </w:rPr>
        <w:t>Se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5C662B">
        <w:rPr>
          <w:rFonts w:ascii="Tahoma" w:hAnsi="Tahoma" w:cs="Tahoma"/>
          <w:i/>
          <w:color w:val="000000"/>
          <w:sz w:val="18"/>
          <w:szCs w:val="18"/>
        </w:rPr>
        <w:t xml:space="preserve">31.1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C662B" w:rsidRDefault="005C662B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PREVIA TOTAL.</w:t>
      </w:r>
    </w:p>
    <w:p w:rsidR="005C662B" w:rsidRPr="00A21AF8" w:rsidRDefault="005C662B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FETO CON CIRCULAR SIMPLE EN CUELLO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5C662B" w:rsidRDefault="005C662B" w:rsidP="005C662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62B" w:rsidRPr="00A21AF8" w:rsidRDefault="005C662B" w:rsidP="005C662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B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C66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C6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2019-05-07T01:33:00Z</cp:lastPrinted>
  <dcterms:created xsi:type="dcterms:W3CDTF">2016-02-10T16:41:00Z</dcterms:created>
  <dcterms:modified xsi:type="dcterms:W3CDTF">2019-05-07T01:34:00Z</dcterms:modified>
</cp:coreProperties>
</file>