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ALTAZABAR MAGUIÑA MARIA GUADALUPE Edad: 22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07-05-2019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="003339FB" w:rsidRPr="00D60D7B">
        <w:rPr>
          <w:rFonts w:ascii="Tahoma" w:hAnsi="Tahoma" w:cs="Tahoma"/>
          <w:b/>
          <w:i/>
          <w:color w:val="000000"/>
          <w:sz w:val="18"/>
          <w:szCs w:val="18"/>
        </w:rPr>
        <w:t>: FEMENINO</w:t>
      </w:r>
      <w:r w:rsidR="003339FB">
        <w:rPr>
          <w:rFonts w:ascii="Tahoma" w:hAnsi="Tahoma" w:cs="Tahoma"/>
          <w:b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3339FB">
        <w:rPr>
          <w:rFonts w:ascii="Tahoma" w:hAnsi="Tahoma" w:cs="Tahoma"/>
          <w:i/>
          <w:color w:val="000000"/>
          <w:sz w:val="18"/>
          <w:szCs w:val="18"/>
        </w:rPr>
        <w:t>65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3339FB">
        <w:rPr>
          <w:rFonts w:ascii="Tahoma" w:hAnsi="Tahoma" w:cs="Tahoma"/>
          <w:i/>
          <w:color w:val="000000"/>
          <w:sz w:val="18"/>
          <w:szCs w:val="18"/>
        </w:rPr>
        <w:t>242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3339FB">
        <w:rPr>
          <w:rFonts w:ascii="Tahoma" w:hAnsi="Tahoma" w:cs="Tahoma"/>
          <w:i/>
          <w:color w:val="000000"/>
          <w:sz w:val="18"/>
          <w:szCs w:val="18"/>
        </w:rPr>
        <w:t>237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3339FB">
        <w:rPr>
          <w:rFonts w:ascii="Tahoma" w:hAnsi="Tahoma" w:cs="Tahoma"/>
          <w:i/>
          <w:color w:val="000000"/>
          <w:sz w:val="18"/>
          <w:szCs w:val="18"/>
        </w:rPr>
        <w:t>50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3339FB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3339FB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 w:rsidR="003339FB">
        <w:rPr>
          <w:rFonts w:ascii="Tahoma" w:hAnsi="Tahoma" w:cs="Tahoma"/>
          <w:i/>
          <w:color w:val="000000"/>
          <w:sz w:val="18"/>
          <w:szCs w:val="18"/>
          <w:lang w:val="en-US"/>
        </w:rPr>
        <w:t>1050</w:t>
      </w:r>
      <w:r w:rsidRPr="003339FB">
        <w:rPr>
          <w:rFonts w:ascii="Tahoma" w:hAnsi="Tahoma" w:cs="Tahoma"/>
          <w:i/>
          <w:color w:val="000000"/>
          <w:sz w:val="18"/>
          <w:szCs w:val="18"/>
          <w:lang w:val="en-US"/>
        </w:rPr>
        <w:t>gr.</w:t>
      </w:r>
      <w:r w:rsidR="00AC39B0" w:rsidRPr="003339FB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3339FB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</w:pPr>
      <w:r w:rsidRPr="003339F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s-PE"/>
        </w:rPr>
        <w:t>BIENESTAR FETAL</w:t>
      </w:r>
      <w:r w:rsidRPr="003339FB"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3339FB">
        <w:rPr>
          <w:rFonts w:ascii="Tahoma" w:hAnsi="Tahoma" w:cs="Tahoma"/>
          <w:i/>
          <w:color w:val="000000"/>
          <w:sz w:val="18"/>
          <w:szCs w:val="18"/>
        </w:rPr>
        <w:t>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3339FB">
        <w:rPr>
          <w:rFonts w:ascii="Tahoma" w:hAnsi="Tahoma" w:cs="Tahoma"/>
          <w:i/>
          <w:color w:val="000000"/>
          <w:sz w:val="18"/>
          <w:szCs w:val="18"/>
        </w:rPr>
        <w:t>anterior.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2A6593" w:rsidRPr="0032637D" w:rsidRDefault="003339FB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I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28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3339FB">
        <w:rPr>
          <w:rFonts w:ascii="Tahoma" w:hAnsi="Tahoma" w:cs="Tahoma"/>
          <w:i/>
          <w:color w:val="000000"/>
          <w:sz w:val="18"/>
          <w:szCs w:val="18"/>
        </w:rPr>
        <w:t>70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339FB" w:rsidRPr="00B269EF" w:rsidRDefault="002A6593" w:rsidP="003339F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3339FB" w:rsidRPr="00B269EF">
        <w:rPr>
          <w:rFonts w:ascii="Tahoma" w:hAnsi="Tahoma" w:cs="Tahoma"/>
          <w:i/>
          <w:color w:val="000000"/>
          <w:sz w:val="18"/>
          <w:szCs w:val="18"/>
        </w:rPr>
        <w:t xml:space="preserve">Muestra dos arterias y una vena.  </w:t>
      </w:r>
    </w:p>
    <w:p w:rsidR="003339FB" w:rsidRPr="00B269EF" w:rsidRDefault="003339FB" w:rsidP="003339F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269EF">
        <w:rPr>
          <w:rFonts w:ascii="Tahoma" w:hAnsi="Tahoma" w:cs="Tahoma"/>
          <w:i/>
          <w:color w:val="000000"/>
          <w:sz w:val="18"/>
          <w:szCs w:val="18"/>
        </w:rPr>
        <w:t>Adyacente al cuello fetal, se aprecia signo de la muesca, sugestivo de circular de cordón que requiere estudio Doppler color para su confirmación.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bookmarkStart w:id="0" w:name="_GoBack"/>
      <w:bookmarkEnd w:id="0"/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3339FB">
        <w:rPr>
          <w:rFonts w:ascii="Tahoma" w:hAnsi="Tahoma" w:cs="Tahoma"/>
          <w:i/>
          <w:color w:val="000000"/>
          <w:sz w:val="18"/>
          <w:szCs w:val="18"/>
        </w:rPr>
        <w:t xml:space="preserve">26.5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Default="003339FB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SOSPECHA DE CIRCULAR DE CORDON.</w:t>
      </w:r>
    </w:p>
    <w:p w:rsidR="003339FB" w:rsidRDefault="003339FB" w:rsidP="003339FB">
      <w:pPr>
        <w:ind w:left="720"/>
        <w:rPr>
          <w:rFonts w:ascii="Tahoma" w:hAnsi="Tahoma" w:cs="Tahoma"/>
          <w:i/>
          <w:color w:val="000000"/>
          <w:sz w:val="18"/>
          <w:szCs w:val="18"/>
        </w:rPr>
      </w:pPr>
    </w:p>
    <w:p w:rsidR="003339FB" w:rsidRPr="0032637D" w:rsidRDefault="003339FB" w:rsidP="003339FB">
      <w:pPr>
        <w:ind w:left="720"/>
        <w:rPr>
          <w:rFonts w:ascii="Tahoma" w:hAnsi="Tahoma" w:cs="Tahoma"/>
          <w:i/>
          <w:color w:val="000000"/>
          <w:sz w:val="18"/>
          <w:szCs w:val="18"/>
        </w:rPr>
      </w:pPr>
    </w:p>
    <w:p w:rsidR="003339FB" w:rsidRPr="00B269EF" w:rsidRDefault="003339FB" w:rsidP="003339F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269EF">
        <w:rPr>
          <w:rFonts w:ascii="Tahoma" w:hAnsi="Tahoma" w:cs="Tahoma"/>
          <w:i/>
          <w:color w:val="000000"/>
          <w:sz w:val="18"/>
          <w:szCs w:val="18"/>
        </w:rPr>
        <w:t>S/S COMPLEMENTAR CON ESTUDIO DOPPLER COLOR.</w:t>
      </w:r>
    </w:p>
    <w:p w:rsidR="003339FB" w:rsidRPr="00B269EF" w:rsidRDefault="003339FB" w:rsidP="003339F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339FB" w:rsidRPr="0032637D" w:rsidRDefault="003339F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39FB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A56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3339F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3339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17</cp:revision>
  <cp:lastPrinted>2019-05-07T14:51:00Z</cp:lastPrinted>
  <dcterms:created xsi:type="dcterms:W3CDTF">2016-02-10T16:35:00Z</dcterms:created>
  <dcterms:modified xsi:type="dcterms:W3CDTF">2019-05-07T15:11:00Z</dcterms:modified>
</cp:coreProperties>
</file>