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B0A50">
        <w:rPr>
          <w:rFonts w:ascii="Tahoma" w:hAnsi="Tahoma" w:cs="Tahoma"/>
          <w:i/>
          <w:sz w:val="20"/>
          <w:szCs w:val="20"/>
        </w:rPr>
        <w:t>BORDA UCHUYA JULIO ALBERTO Edad: 2019</w:t>
      </w:r>
      <w:bookmarkStart w:id="0" w:name="_GoBack"/>
      <w:bookmarkEnd w:id="0"/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 AP/LATERAL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350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0B0A50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0A50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D3023B2"/>
  <w15:docId w15:val="{A4D0CA92-452E-4D6E-BC1A-0E020D46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2015-12-23T15:13:00Z</cp:lastPrinted>
  <dcterms:created xsi:type="dcterms:W3CDTF">2016-02-10T17:29:00Z</dcterms:created>
  <dcterms:modified xsi:type="dcterms:W3CDTF">2019-04-25T11:48:00Z</dcterms:modified>
</cp:coreProperties>
</file>