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2AB" w:rsidRDefault="000202AB" w:rsidP="006F0608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6F0608" w:rsidRPr="004417CB" w:rsidRDefault="006F0608" w:rsidP="006F0608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4417CB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0202AB" w:rsidRDefault="006349AE" w:rsidP="006349A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F3CF0">
        <w:rPr>
          <w:rFonts w:ascii="Tahoma" w:hAnsi="Tahoma" w:cs="Tahoma"/>
          <w:i/>
          <w:sz w:val="20"/>
          <w:szCs w:val="20"/>
        </w:rPr>
        <w:t xml:space="preserve">CONDORI MARCA JESENYA BELEN </w:t>
      </w:r>
    </w:p>
    <w:p w:rsidR="006349AE" w:rsidRDefault="000202AB" w:rsidP="006349AE">
      <w:pPr>
        <w:rPr>
          <w:rFonts w:ascii="Tahoma" w:hAnsi="Tahoma" w:cs="Arial"/>
          <w:i/>
          <w:sz w:val="20"/>
          <w:szCs w:val="20"/>
        </w:rPr>
      </w:pPr>
      <w:r w:rsidRPr="000202AB">
        <w:rPr>
          <w:rFonts w:ascii="Tahoma" w:hAnsi="Tahoma" w:cs="Tahoma"/>
          <w:b/>
          <w:i/>
          <w:sz w:val="20"/>
          <w:szCs w:val="20"/>
        </w:rPr>
        <w:t>EDAD</w:t>
      </w:r>
      <w:r w:rsidRPr="000202AB"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9F3CF0">
        <w:rPr>
          <w:rFonts w:ascii="Tahoma" w:hAnsi="Tahoma" w:cs="Tahoma"/>
          <w:i/>
          <w:sz w:val="20"/>
          <w:szCs w:val="20"/>
        </w:rPr>
        <w:t>: 23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08-05-2019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6F5A63" w:rsidRDefault="00223124" w:rsidP="006F060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</w:t>
      </w:r>
      <w:bookmarkStart w:id="0" w:name="_GoBack"/>
      <w:bookmarkEnd w:id="0"/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>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="000202AB">
        <w:rPr>
          <w:rFonts w:ascii="Tahoma" w:hAnsi="Tahoma" w:cs="Arial"/>
          <w:i/>
          <w:color w:val="000000"/>
          <w:sz w:val="20"/>
          <w:szCs w:val="20"/>
        </w:rPr>
        <w:t xml:space="preserve"> en R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VF, medial en la cavidad pelvia</w:t>
      </w:r>
      <w:r w:rsidR="000202AB">
        <w:rPr>
          <w:rFonts w:ascii="Tahoma" w:hAnsi="Tahoma" w:cs="Arial"/>
          <w:i/>
          <w:color w:val="000000"/>
          <w:sz w:val="20"/>
          <w:szCs w:val="20"/>
        </w:rPr>
        <w:t>na de volumen conservado, mide 74 x 42 x 43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En sentido Longitudinal, Transverso y AP.</w:t>
      </w:r>
      <w:r w:rsidR="000202AB">
        <w:rPr>
          <w:rFonts w:ascii="Tahoma" w:hAnsi="Tahoma" w:cs="Arial"/>
          <w:i/>
          <w:color w:val="000000"/>
          <w:sz w:val="20"/>
          <w:szCs w:val="20"/>
        </w:rPr>
        <w:t xml:space="preserve"> paredes regulares, volumen: 70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iometrio heterogéneo a nivel del fondo uterino y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pared </w:t>
      </w:r>
      <w:r w:rsidR="000202AB">
        <w:rPr>
          <w:rFonts w:ascii="Tahoma" w:hAnsi="Tahoma" w:cs="Arial"/>
          <w:i/>
          <w:color w:val="000000"/>
          <w:sz w:val="20"/>
          <w:szCs w:val="20"/>
        </w:rPr>
        <w:t>pos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terior condicionado por la presencia de </w:t>
      </w:r>
      <w:r w:rsidR="000202AB">
        <w:rPr>
          <w:rFonts w:ascii="Tahoma" w:hAnsi="Tahoma" w:cs="Arial"/>
          <w:i/>
          <w:color w:val="000000"/>
          <w:sz w:val="20"/>
          <w:szCs w:val="20"/>
        </w:rPr>
        <w:t xml:space="preserve">2 – 3 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imágenes 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cogénicas de aspecto nodular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&lt;</w:t>
      </w:r>
      <w:r w:rsidR="000202AB">
        <w:rPr>
          <w:rFonts w:ascii="Tahoma" w:hAnsi="Tahoma" w:cs="Arial"/>
          <w:i/>
          <w:color w:val="000000"/>
          <w:sz w:val="20"/>
          <w:szCs w:val="20"/>
        </w:rPr>
        <w:t>11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, de diámetro.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0202AB">
        <w:rPr>
          <w:rFonts w:ascii="Tahoma" w:hAnsi="Tahoma" w:cs="Arial"/>
          <w:i/>
          <w:color w:val="000000"/>
          <w:sz w:val="20"/>
          <w:szCs w:val="20"/>
        </w:rPr>
        <w:t xml:space="preserve"> muestra endometrio de 7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 de espesor.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Pr="00223124" w:rsidRDefault="000202AB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21 x 16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223124" w:rsidRDefault="000202AB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24 x 13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202AB">
        <w:rPr>
          <w:rFonts w:ascii="Tahoma" w:hAnsi="Tahoma" w:cs="Arial"/>
          <w:b/>
          <w:i/>
          <w:color w:val="000000"/>
          <w:sz w:val="20"/>
          <w:szCs w:val="20"/>
        </w:rPr>
        <w:t>S</w:t>
      </w:r>
      <w:r w:rsidR="00832CF0" w:rsidRPr="000202AB">
        <w:rPr>
          <w:rFonts w:ascii="Tahoma" w:hAnsi="Tahoma" w:cs="Arial"/>
          <w:b/>
          <w:i/>
          <w:color w:val="000000"/>
          <w:sz w:val="20"/>
          <w:szCs w:val="20"/>
        </w:rPr>
        <w:t xml:space="preserve">aco de </w:t>
      </w:r>
      <w:r w:rsidRPr="000202AB">
        <w:rPr>
          <w:rFonts w:ascii="Tahoma" w:hAnsi="Tahoma" w:cs="Arial"/>
          <w:b/>
          <w:i/>
          <w:color w:val="000000"/>
          <w:sz w:val="20"/>
          <w:szCs w:val="20"/>
        </w:rPr>
        <w:t>D</w:t>
      </w:r>
      <w:r w:rsidR="00832CF0" w:rsidRPr="000202AB">
        <w:rPr>
          <w:rFonts w:ascii="Tahoma" w:hAnsi="Tahoma" w:cs="Arial"/>
          <w:b/>
          <w:i/>
          <w:color w:val="000000"/>
          <w:sz w:val="20"/>
          <w:szCs w:val="20"/>
        </w:rPr>
        <w:t>ouglas</w:t>
      </w:r>
      <w:r w:rsidR="000202AB">
        <w:rPr>
          <w:rFonts w:ascii="Tahoma" w:hAnsi="Tahoma" w:cs="Arial"/>
          <w:i/>
          <w:color w:val="000000"/>
          <w:sz w:val="20"/>
          <w:szCs w:val="20"/>
        </w:rPr>
        <w:t>: L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ibre.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F5A63" w:rsidRDefault="00223124" w:rsidP="001F2B0F">
      <w:pPr>
        <w:pStyle w:val="Textoindependiente"/>
        <w:spacing w:after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F5A63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0202AB">
        <w:rPr>
          <w:rFonts w:ascii="Arial Black" w:hAnsi="Arial Black" w:cs="Arial"/>
          <w:i/>
          <w:color w:val="000000"/>
          <w:sz w:val="18"/>
          <w:szCs w:val="20"/>
          <w:u w:val="single"/>
        </w:rPr>
        <w:t xml:space="preserve"> EN RELACIÓN A</w:t>
      </w:r>
      <w:r w:rsidR="00832CF0" w:rsidRPr="006F5A63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832CF0" w:rsidRPr="00223124" w:rsidRDefault="00832CF0" w:rsidP="001F2B0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MIOMATOSIS UTERINA DE TIPO INTRAMURAL EN FASE INCIPIENTE.</w:t>
      </w:r>
    </w:p>
    <w:p w:rsidR="00832CF0" w:rsidRPr="00223124" w:rsidRDefault="00E9575C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2AB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2B0F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7CB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49AE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5A63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3CF0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2A4CEBA-C03A-4758-9466-92E66A8B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0202A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202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13</cp:revision>
  <cp:lastPrinted>2019-05-08T20:58:00Z</cp:lastPrinted>
  <dcterms:created xsi:type="dcterms:W3CDTF">2016-02-10T16:10:00Z</dcterms:created>
  <dcterms:modified xsi:type="dcterms:W3CDTF">2019-05-08T20:58:00Z</dcterms:modified>
</cp:coreProperties>
</file>